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C" w:rsidRPr="00476D4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 w:rsidRPr="00476D4C">
        <w:rPr>
          <w:rFonts w:ascii="Times New Roman" w:hAnsi="Times New Roman" w:cs="Times New Roman"/>
          <w:b/>
          <w:bCs/>
        </w:rPr>
        <w:t>ПРОЕКТ</w:t>
      </w:r>
    </w:p>
    <w:p w:rsidR="005F7A49" w:rsidRPr="00476D4C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476D4C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F1784F" w:rsidRPr="00476D4C">
        <w:rPr>
          <w:rFonts w:ascii="Times New Roman" w:hAnsi="Times New Roman" w:cs="Times New Roman"/>
          <w:b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Pr="00476D4C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476D4C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476D4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476D4C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6D4C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 wp14:anchorId="19A8D6E2" wp14:editId="7D486993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476D4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476D4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476D4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476D4C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476D4C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______</w:t>
      </w:r>
      <w:r w:rsidR="00815F90" w:rsidRPr="00476D4C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476D4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476D4C" w:rsidRPr="00476D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97776" w:rsidRPr="00476D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476D4C"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Pr="00476D4C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476D4C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476D4C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476D4C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F1784F" w:rsidRPr="00476D4C">
        <w:rPr>
          <w:rFonts w:ascii="Times New Roman" w:hAnsi="Times New Roman" w:cs="Times New Roman"/>
          <w:b/>
          <w:b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815F90" w:rsidRPr="00476D4C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815F90" w:rsidRPr="00476D4C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815F90" w:rsidRPr="00476D4C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476D4C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476D4C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476D4C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476D4C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476D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476D4C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476D4C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476D4C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476D4C">
        <w:rPr>
          <w:rFonts w:ascii="Times New Roman" w:hAnsi="Times New Roman" w:cs="Times New Roman"/>
          <w:sz w:val="28"/>
          <w:szCs w:val="28"/>
        </w:rPr>
        <w:t>1.Утвердить о</w:t>
      </w:r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F1784F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Якушкинск</w:t>
      </w:r>
      <w:r w:rsidR="00E56C9E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proofErr w:type="spellEnd"/>
      <w:r w:rsidR="004275BF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252B8C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252B8C"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476D4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67D16" w:rsidRPr="00476D4C">
        <w:rPr>
          <w:rFonts w:ascii="Times New Roman" w:hAnsi="Times New Roman" w:cs="Times New Roman"/>
          <w:sz w:val="28"/>
          <w:szCs w:val="28"/>
        </w:rPr>
        <w:t>3 </w:t>
      </w:r>
      <w:r w:rsidR="00252B8C" w:rsidRPr="00476D4C">
        <w:rPr>
          <w:rFonts w:ascii="Times New Roman" w:hAnsi="Times New Roman" w:cs="Times New Roman"/>
          <w:sz w:val="28"/>
          <w:szCs w:val="28"/>
        </w:rPr>
        <w:t>331</w:t>
      </w:r>
      <w:r w:rsidR="00967D16" w:rsidRPr="00476D4C">
        <w:rPr>
          <w:rFonts w:ascii="Times New Roman" w:hAnsi="Times New Roman" w:cs="Times New Roman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sz w:val="28"/>
          <w:szCs w:val="28"/>
        </w:rPr>
        <w:t>5</w:t>
      </w:r>
      <w:r w:rsidR="00967D16" w:rsidRPr="00476D4C">
        <w:rPr>
          <w:rFonts w:ascii="Times New Roman" w:hAnsi="Times New Roman" w:cs="Times New Roman"/>
          <w:sz w:val="28"/>
          <w:szCs w:val="28"/>
        </w:rPr>
        <w:t>9</w:t>
      </w:r>
      <w:r w:rsidR="00360332" w:rsidRPr="00476D4C">
        <w:rPr>
          <w:rFonts w:ascii="Times New Roman" w:hAnsi="Times New Roman" w:cs="Times New Roman"/>
          <w:sz w:val="28"/>
          <w:szCs w:val="28"/>
        </w:rPr>
        <w:t xml:space="preserve"> </w:t>
      </w:r>
      <w:r w:rsidRPr="00476D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967D16" w:rsidRPr="00476D4C">
        <w:rPr>
          <w:rFonts w:ascii="Times New Roman" w:hAnsi="Times New Roman" w:cs="Times New Roman"/>
          <w:sz w:val="28"/>
          <w:szCs w:val="28"/>
        </w:rPr>
        <w:t>3 </w:t>
      </w:r>
      <w:r w:rsidR="00252B8C" w:rsidRPr="00476D4C">
        <w:rPr>
          <w:rFonts w:ascii="Times New Roman" w:hAnsi="Times New Roman" w:cs="Times New Roman"/>
          <w:sz w:val="28"/>
          <w:szCs w:val="28"/>
        </w:rPr>
        <w:t>331</w:t>
      </w:r>
      <w:r w:rsidR="00967D16" w:rsidRPr="00476D4C">
        <w:rPr>
          <w:rFonts w:ascii="Times New Roman" w:hAnsi="Times New Roman" w:cs="Times New Roman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sz w:val="28"/>
          <w:szCs w:val="28"/>
        </w:rPr>
        <w:t>5</w:t>
      </w:r>
      <w:r w:rsidR="00967D16" w:rsidRPr="00476D4C">
        <w:rPr>
          <w:rFonts w:ascii="Times New Roman" w:hAnsi="Times New Roman" w:cs="Times New Roman"/>
          <w:sz w:val="28"/>
          <w:szCs w:val="28"/>
        </w:rPr>
        <w:t>9</w:t>
      </w:r>
      <w:r w:rsidR="00360332" w:rsidRPr="00476D4C">
        <w:rPr>
          <w:rFonts w:ascii="Times New Roman" w:hAnsi="Times New Roman" w:cs="Times New Roman"/>
          <w:sz w:val="28"/>
          <w:szCs w:val="28"/>
        </w:rPr>
        <w:t xml:space="preserve"> </w:t>
      </w:r>
      <w:r w:rsidRPr="00476D4C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476D4C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равен нулю. 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72FD6" w:rsidRPr="00476D4C">
        <w:rPr>
          <w:rFonts w:ascii="Times New Roman" w:hAnsi="Times New Roman" w:cs="Times New Roman"/>
          <w:sz w:val="28"/>
          <w:szCs w:val="28"/>
        </w:rPr>
        <w:t xml:space="preserve">3 </w:t>
      </w:r>
      <w:r w:rsidR="00252B8C" w:rsidRPr="00476D4C">
        <w:rPr>
          <w:rFonts w:ascii="Times New Roman" w:hAnsi="Times New Roman" w:cs="Times New Roman"/>
          <w:sz w:val="28"/>
          <w:szCs w:val="28"/>
        </w:rPr>
        <w:t>381</w:t>
      </w:r>
      <w:r w:rsidR="00072FD6" w:rsidRPr="00476D4C">
        <w:rPr>
          <w:rFonts w:ascii="Times New Roman" w:hAnsi="Times New Roman" w:cs="Times New Roman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sz w:val="28"/>
          <w:szCs w:val="28"/>
        </w:rPr>
        <w:t>88</w:t>
      </w:r>
      <w:r w:rsidRPr="00476D4C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7D16" w:rsidRPr="00476D4C">
        <w:rPr>
          <w:rFonts w:ascii="Times New Roman" w:hAnsi="Times New Roman" w:cs="Times New Roman"/>
          <w:sz w:val="28"/>
          <w:szCs w:val="28"/>
        </w:rPr>
        <w:t>3 </w:t>
      </w:r>
      <w:r w:rsidR="00252B8C" w:rsidRPr="00476D4C">
        <w:rPr>
          <w:rFonts w:ascii="Times New Roman" w:hAnsi="Times New Roman" w:cs="Times New Roman"/>
          <w:sz w:val="28"/>
          <w:szCs w:val="28"/>
        </w:rPr>
        <w:t>434</w:t>
      </w:r>
      <w:r w:rsidR="00967D16" w:rsidRPr="00476D4C">
        <w:rPr>
          <w:rFonts w:ascii="Times New Roman" w:hAnsi="Times New Roman" w:cs="Times New Roman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sz w:val="28"/>
          <w:szCs w:val="28"/>
        </w:rPr>
        <w:t>35</w:t>
      </w:r>
      <w:r w:rsidR="00F43341" w:rsidRPr="00476D4C">
        <w:rPr>
          <w:rFonts w:ascii="Times New Roman" w:hAnsi="Times New Roman" w:cs="Times New Roman"/>
          <w:sz w:val="28"/>
          <w:szCs w:val="28"/>
        </w:rPr>
        <w:t xml:space="preserve"> </w:t>
      </w:r>
      <w:r w:rsidRPr="00476D4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общий объем расходов бюджета </w:t>
      </w:r>
      <w:proofErr w:type="spellStart"/>
      <w:r w:rsidR="00F1784F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</w:t>
      </w:r>
      <w:r w:rsidR="006D5E6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67D16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381</w:t>
      </w:r>
      <w:r w:rsidR="00967D16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в сумме 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967D16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 на </w:t>
      </w:r>
      <w:r w:rsidR="006D5E6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43341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3 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434</w:t>
      </w:r>
      <w:r w:rsidR="00F43341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F43341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условно утвержденные в сумме 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="00967D16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476D4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lastRenderedPageBreak/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r w:rsidR="004275BF" w:rsidRPr="00476D4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3</w:t>
      </w:r>
      <w:r w:rsidR="00284C91" w:rsidRPr="00476D4C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476D4C" w:rsidRPr="00476D4C">
        <w:rPr>
          <w:rFonts w:ascii="Times New Roman" w:hAnsi="Times New Roman" w:cs="Times New Roman"/>
          <w:sz w:val="28"/>
          <w:szCs w:val="28"/>
        </w:rPr>
        <w:t>2024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476D4C" w:rsidRPr="00476D4C">
        <w:rPr>
          <w:rFonts w:ascii="Times New Roman" w:hAnsi="Times New Roman" w:cs="Times New Roman"/>
          <w:sz w:val="28"/>
          <w:szCs w:val="28"/>
        </w:rPr>
        <w:t>2024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476D4C">
        <w:rPr>
          <w:rFonts w:ascii="Times New Roman" w:hAnsi="Times New Roman" w:cs="Times New Roman"/>
          <w:sz w:val="28"/>
          <w:szCs w:val="28"/>
        </w:rPr>
        <w:t>6</w:t>
      </w:r>
      <w:r w:rsidRPr="00476D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476D4C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76D4C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F1784F" w:rsidRPr="00476D4C">
        <w:rPr>
          <w:rFonts w:ascii="Times New Roman" w:hAnsi="Times New Roman" w:cs="Times New Roman"/>
          <w:b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76D4C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6D5E6C" w:rsidRPr="00476D4C">
        <w:rPr>
          <w:rFonts w:ascii="Times New Roman" w:hAnsi="Times New Roman" w:cs="Times New Roman"/>
          <w:b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bCs/>
          <w:sz w:val="28"/>
          <w:szCs w:val="28"/>
        </w:rPr>
        <w:t>3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476D4C">
        <w:rPr>
          <w:rFonts w:ascii="Times New Roman" w:hAnsi="Times New Roman" w:cs="Times New Roman"/>
          <w:bCs/>
          <w:sz w:val="28"/>
          <w:szCs w:val="28"/>
        </w:rPr>
        <w:t>7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76D4C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6D5E6C" w:rsidRPr="00476D4C">
        <w:rPr>
          <w:rFonts w:ascii="Times New Roman" w:hAnsi="Times New Roman" w:cs="Times New Roman"/>
          <w:b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bCs/>
          <w:sz w:val="28"/>
          <w:szCs w:val="28"/>
        </w:rPr>
        <w:t>4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76D4C" w:rsidRPr="00476D4C">
        <w:rPr>
          <w:rFonts w:ascii="Times New Roman" w:hAnsi="Times New Roman" w:cs="Times New Roman"/>
          <w:bCs/>
          <w:sz w:val="28"/>
          <w:szCs w:val="28"/>
        </w:rPr>
        <w:t>2025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476D4C">
        <w:rPr>
          <w:rFonts w:ascii="Times New Roman" w:hAnsi="Times New Roman" w:cs="Times New Roman"/>
          <w:bCs/>
          <w:sz w:val="28"/>
          <w:szCs w:val="28"/>
        </w:rPr>
        <w:t>8</w:t>
      </w:r>
      <w:r w:rsidRPr="00476D4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76D4C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3</w:t>
      </w:r>
      <w:r w:rsidRPr="00476D4C">
        <w:rPr>
          <w:rFonts w:ascii="Times New Roman" w:hAnsi="Times New Roman" w:cs="Times New Roman"/>
          <w:sz w:val="28"/>
          <w:szCs w:val="28"/>
        </w:rPr>
        <w:t xml:space="preserve">,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2B8C" w:rsidRPr="00476D4C">
        <w:rPr>
          <w:rFonts w:ascii="Times New Roman" w:hAnsi="Times New Roman" w:cs="Times New Roman"/>
          <w:sz w:val="28"/>
          <w:szCs w:val="28"/>
        </w:rPr>
        <w:t>12</w:t>
      </w:r>
      <w:r w:rsidR="00B13DFA" w:rsidRPr="00476D4C">
        <w:rPr>
          <w:rFonts w:ascii="Times New Roman" w:hAnsi="Times New Roman" w:cs="Times New Roman"/>
          <w:sz w:val="28"/>
          <w:szCs w:val="28"/>
        </w:rPr>
        <w:t>,</w:t>
      </w:r>
      <w:r w:rsidR="00252B8C" w:rsidRPr="00476D4C">
        <w:rPr>
          <w:rFonts w:ascii="Times New Roman" w:hAnsi="Times New Roman" w:cs="Times New Roman"/>
          <w:sz w:val="28"/>
          <w:szCs w:val="28"/>
        </w:rPr>
        <w:t>2</w:t>
      </w:r>
      <w:r w:rsidR="00B13DFA" w:rsidRPr="00476D4C">
        <w:rPr>
          <w:rFonts w:ascii="Times New Roman" w:hAnsi="Times New Roman" w:cs="Times New Roman"/>
          <w:sz w:val="28"/>
          <w:szCs w:val="28"/>
        </w:rPr>
        <w:t>0</w:t>
      </w:r>
      <w:r w:rsidRPr="00476D4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6D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D4C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г. – </w:t>
      </w:r>
      <w:r w:rsidR="00252B8C" w:rsidRPr="00476D4C">
        <w:rPr>
          <w:rFonts w:ascii="Times New Roman" w:hAnsi="Times New Roman" w:cs="Times New Roman"/>
          <w:sz w:val="28"/>
          <w:szCs w:val="28"/>
        </w:rPr>
        <w:t>8</w:t>
      </w:r>
      <w:r w:rsidR="00B13DFA" w:rsidRPr="00476D4C">
        <w:rPr>
          <w:rFonts w:ascii="Times New Roman" w:hAnsi="Times New Roman" w:cs="Times New Roman"/>
          <w:sz w:val="28"/>
          <w:szCs w:val="28"/>
        </w:rPr>
        <w:t xml:space="preserve">,3 </w:t>
      </w:r>
      <w:r w:rsidRPr="00476D4C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252B8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2B8C" w:rsidRPr="00476D4C">
        <w:rPr>
          <w:rFonts w:ascii="Times New Roman" w:hAnsi="Times New Roman" w:cs="Times New Roman"/>
          <w:sz w:val="28"/>
          <w:szCs w:val="28"/>
        </w:rPr>
        <w:t>8</w:t>
      </w:r>
      <w:r w:rsidR="00B13DFA" w:rsidRPr="00476D4C">
        <w:rPr>
          <w:rFonts w:ascii="Times New Roman" w:hAnsi="Times New Roman" w:cs="Times New Roman"/>
          <w:sz w:val="28"/>
          <w:szCs w:val="28"/>
        </w:rPr>
        <w:t>,3</w:t>
      </w:r>
      <w:r w:rsidRPr="00476D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 w:rsidRPr="00476D4C">
        <w:rPr>
          <w:rFonts w:ascii="Times New Roman" w:hAnsi="Times New Roman" w:cs="Times New Roman"/>
          <w:sz w:val="28"/>
          <w:szCs w:val="28"/>
        </w:rPr>
        <w:t>2023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по состоянию на 1 января </w:t>
      </w:r>
      <w:r w:rsidR="006D5E6C" w:rsidRPr="00476D4C">
        <w:rPr>
          <w:rFonts w:ascii="Times New Roman" w:hAnsi="Times New Roman" w:cs="Times New Roman"/>
          <w:sz w:val="28"/>
          <w:szCs w:val="28"/>
        </w:rPr>
        <w:t>2024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76D4C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бюджета</w:t>
      </w:r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3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год,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4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D5E6C" w:rsidRPr="00476D4C">
        <w:rPr>
          <w:rFonts w:ascii="Times New Roman" w:hAnsi="Times New Roman" w:cs="Times New Roman"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sz w:val="28"/>
          <w:szCs w:val="28"/>
        </w:rPr>
        <w:t>5</w:t>
      </w:r>
      <w:r w:rsidRPr="00476D4C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476D4C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476D4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476D4C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476D4C" w:rsidRPr="00476D4C">
        <w:rPr>
          <w:rFonts w:ascii="Times New Roman" w:hAnsi="Times New Roman" w:cs="Times New Roman"/>
          <w:sz w:val="28"/>
          <w:szCs w:val="28"/>
        </w:rPr>
        <w:t>2023</w:t>
      </w:r>
      <w:r w:rsidR="005F7A49" w:rsidRPr="00476D4C">
        <w:rPr>
          <w:rFonts w:ascii="Times New Roman" w:hAnsi="Times New Roman" w:cs="Times New Roman"/>
          <w:sz w:val="28"/>
          <w:szCs w:val="28"/>
        </w:rPr>
        <w:t>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476D4C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6D4C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476D4C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 xml:space="preserve">2. Установить, что заключение и оплата бюджетными учреждениями </w:t>
      </w:r>
      <w:proofErr w:type="spellStart"/>
      <w:r w:rsidR="00F1784F" w:rsidRPr="00476D4C">
        <w:rPr>
          <w:rFonts w:ascii="Times New Roman" w:hAnsi="Times New Roman" w:cs="Times New Roman"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6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</w:t>
      </w:r>
      <w:r w:rsidRPr="00476D4C">
        <w:rPr>
          <w:rFonts w:ascii="Times New Roman" w:hAnsi="Times New Roman" w:cs="Times New Roman"/>
          <w:sz w:val="28"/>
          <w:szCs w:val="28"/>
        </w:rPr>
        <w:lastRenderedPageBreak/>
        <w:t>пределах утвержденных смет доходов и расходов,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476D4C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6D5E6C" w:rsidRPr="00476D4C">
        <w:rPr>
          <w:rFonts w:ascii="Times New Roman" w:hAnsi="Times New Roman" w:cs="Times New Roman"/>
          <w:i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iCs/>
          <w:sz w:val="28"/>
          <w:szCs w:val="28"/>
        </w:rPr>
        <w:t>3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="00F1784F" w:rsidRPr="00476D4C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proofErr w:type="spellStart"/>
      <w:r w:rsidR="00F1784F" w:rsidRPr="00476D4C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476D4C"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F1784F" w:rsidRPr="00476D4C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6D5E6C" w:rsidRPr="00476D4C">
        <w:rPr>
          <w:rFonts w:ascii="Times New Roman" w:hAnsi="Times New Roman" w:cs="Times New Roman"/>
          <w:i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iCs/>
          <w:sz w:val="28"/>
          <w:szCs w:val="28"/>
        </w:rPr>
        <w:t>3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proofErr w:type="spellStart"/>
      <w:r w:rsidR="00F1784F" w:rsidRPr="00476D4C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6D5E6C" w:rsidRPr="00476D4C">
        <w:rPr>
          <w:rFonts w:ascii="Times New Roman" w:hAnsi="Times New Roman" w:cs="Times New Roman"/>
          <w:i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iCs/>
          <w:sz w:val="28"/>
          <w:szCs w:val="28"/>
        </w:rPr>
        <w:t>2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6D5E6C" w:rsidRPr="00476D4C">
        <w:rPr>
          <w:rFonts w:ascii="Times New Roman" w:hAnsi="Times New Roman" w:cs="Times New Roman"/>
          <w:i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iCs/>
          <w:sz w:val="28"/>
          <w:szCs w:val="28"/>
        </w:rPr>
        <w:t>3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F1784F" w:rsidRPr="00476D4C">
        <w:rPr>
          <w:rFonts w:ascii="Times New Roman" w:hAnsi="Times New Roman" w:cs="Times New Roman"/>
          <w:iCs/>
          <w:sz w:val="28"/>
          <w:szCs w:val="28"/>
        </w:rPr>
        <w:t>Якушкинск</w:t>
      </w:r>
      <w:r w:rsidR="00E56C9E" w:rsidRPr="00476D4C">
        <w:rPr>
          <w:rFonts w:ascii="Times New Roman" w:hAnsi="Times New Roman" w:cs="Times New Roman"/>
          <w:iCs/>
          <w:sz w:val="28"/>
          <w:szCs w:val="28"/>
        </w:rPr>
        <w:t>ого</w:t>
      </w:r>
      <w:proofErr w:type="spellEnd"/>
      <w:r w:rsidR="004275BF" w:rsidRPr="00476D4C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6D4C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476D4C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476D4C"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7C4E65" w:rsidRPr="00476D4C" w:rsidRDefault="007C4E65" w:rsidP="007C4E65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476D4C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476D4C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476D4C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476D4C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476D4C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476D4C"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476D4C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476D4C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6D5E6C" w:rsidRPr="00476D4C">
        <w:rPr>
          <w:rFonts w:ascii="Times New Roman" w:hAnsi="Times New Roman" w:cs="Times New Roman"/>
          <w:iCs/>
          <w:sz w:val="28"/>
          <w:szCs w:val="28"/>
        </w:rPr>
        <w:t>202</w:t>
      </w:r>
      <w:r w:rsidR="00476D4C" w:rsidRPr="00476D4C">
        <w:rPr>
          <w:rFonts w:ascii="Times New Roman" w:hAnsi="Times New Roman" w:cs="Times New Roman"/>
          <w:iCs/>
          <w:sz w:val="28"/>
          <w:szCs w:val="28"/>
        </w:rPr>
        <w:t>3</w:t>
      </w:r>
      <w:r w:rsidRPr="00476D4C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476D4C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476D4C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476D4C"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476D4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476D4C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476D4C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476D4C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476D4C" w:rsidRPr="00476D4C" w:rsidRDefault="005F7A49" w:rsidP="005F7A49">
      <w:pPr>
        <w:pStyle w:val="af3"/>
        <w:jc w:val="both"/>
        <w:rPr>
          <w:iCs/>
          <w:sz w:val="28"/>
          <w:szCs w:val="28"/>
        </w:rPr>
      </w:pPr>
      <w:r w:rsidRPr="00476D4C">
        <w:rPr>
          <w:iCs/>
          <w:sz w:val="28"/>
          <w:szCs w:val="28"/>
        </w:rPr>
        <w:t xml:space="preserve">Председатель Совета </w:t>
      </w:r>
      <w:proofErr w:type="spellStart"/>
      <w:r w:rsidR="00F1784F" w:rsidRPr="00476D4C">
        <w:rPr>
          <w:iCs/>
          <w:sz w:val="28"/>
          <w:szCs w:val="28"/>
        </w:rPr>
        <w:t>Якушкинск</w:t>
      </w:r>
      <w:r w:rsidR="00E56C9E" w:rsidRPr="00476D4C">
        <w:rPr>
          <w:iCs/>
          <w:sz w:val="28"/>
          <w:szCs w:val="28"/>
        </w:rPr>
        <w:t>ого</w:t>
      </w:r>
      <w:proofErr w:type="spellEnd"/>
    </w:p>
    <w:p w:rsidR="005F7A49" w:rsidRPr="00476D4C" w:rsidRDefault="004275BF" w:rsidP="005F7A49">
      <w:pPr>
        <w:pStyle w:val="af3"/>
        <w:jc w:val="both"/>
        <w:rPr>
          <w:iCs/>
          <w:sz w:val="28"/>
          <w:szCs w:val="28"/>
        </w:rPr>
      </w:pPr>
      <w:r w:rsidRPr="00476D4C">
        <w:rPr>
          <w:iCs/>
          <w:sz w:val="28"/>
          <w:szCs w:val="28"/>
        </w:rPr>
        <w:t xml:space="preserve">сельского поселения </w:t>
      </w:r>
    </w:p>
    <w:p w:rsidR="005F7A49" w:rsidRPr="00476D4C" w:rsidRDefault="005F7A49" w:rsidP="005F7A49">
      <w:pPr>
        <w:pStyle w:val="af3"/>
        <w:jc w:val="both"/>
        <w:rPr>
          <w:iCs/>
          <w:sz w:val="28"/>
          <w:szCs w:val="28"/>
        </w:rPr>
      </w:pPr>
      <w:r w:rsidRPr="00476D4C">
        <w:rPr>
          <w:iCs/>
          <w:sz w:val="28"/>
          <w:szCs w:val="28"/>
        </w:rPr>
        <w:t>Нурлатского муниципального района</w:t>
      </w:r>
    </w:p>
    <w:p w:rsidR="005F7A49" w:rsidRPr="00476D4C" w:rsidRDefault="005F7A49" w:rsidP="005F7A49">
      <w:pPr>
        <w:pStyle w:val="af3"/>
        <w:jc w:val="both"/>
        <w:rPr>
          <w:sz w:val="28"/>
          <w:szCs w:val="28"/>
        </w:rPr>
      </w:pPr>
      <w:r w:rsidRPr="00476D4C">
        <w:rPr>
          <w:iCs/>
          <w:sz w:val="28"/>
          <w:szCs w:val="28"/>
        </w:rPr>
        <w:t xml:space="preserve">Республики Татарстан             </w:t>
      </w:r>
      <w:r w:rsidR="00476D4C" w:rsidRPr="00476D4C">
        <w:rPr>
          <w:iCs/>
          <w:sz w:val="28"/>
          <w:szCs w:val="28"/>
        </w:rPr>
        <w:t xml:space="preserve">                                                   </w:t>
      </w:r>
      <w:proofErr w:type="spellStart"/>
      <w:r w:rsidR="00476D4C" w:rsidRPr="00476D4C">
        <w:rPr>
          <w:iCs/>
          <w:sz w:val="28"/>
          <w:szCs w:val="28"/>
        </w:rPr>
        <w:t>Х.Х.Хамидуллин</w:t>
      </w:r>
      <w:proofErr w:type="spellEnd"/>
    </w:p>
    <w:p w:rsidR="00230CF5" w:rsidRPr="00476D4C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Pr="00476D4C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476D4C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Pr="00476D4C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Pr="00476D4C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Pr="00476D4C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Pr="00476D4C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Pr="00476D4C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476D4C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1</w:t>
      </w:r>
    </w:p>
    <w:p w:rsidR="00B4263D" w:rsidRPr="00476D4C" w:rsidRDefault="00B4263D" w:rsidP="00B4263D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 w:rsidRPr="00476D4C">
        <w:rPr>
          <w:rFonts w:ascii="Times New Roman" w:hAnsi="Times New Roman" w:cs="Times New Roman"/>
        </w:rPr>
        <w:t>Якушкинск</w:t>
      </w:r>
      <w:r w:rsidR="00E56C9E" w:rsidRPr="00476D4C">
        <w:rPr>
          <w:rFonts w:ascii="Times New Roman" w:hAnsi="Times New Roman" w:cs="Times New Roman"/>
        </w:rPr>
        <w:t>ого</w:t>
      </w:r>
      <w:proofErr w:type="spellEnd"/>
      <w:r w:rsidR="004275BF" w:rsidRPr="00476D4C">
        <w:rPr>
          <w:rFonts w:ascii="Times New Roman" w:hAnsi="Times New Roman" w:cs="Times New Roman"/>
        </w:rPr>
        <w:t xml:space="preserve"> сельского поселения </w:t>
      </w:r>
    </w:p>
    <w:p w:rsidR="00B4263D" w:rsidRPr="00476D4C" w:rsidRDefault="00B4263D" w:rsidP="00B4263D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476D4C" w:rsidRDefault="00B4263D" w:rsidP="00B4263D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</w:t>
      </w:r>
      <w:r w:rsidR="00FB29C4" w:rsidRPr="00476D4C">
        <w:rPr>
          <w:rFonts w:ascii="Times New Roman" w:hAnsi="Times New Roman" w:cs="Times New Roman"/>
        </w:rPr>
        <w:t>3</w:t>
      </w:r>
      <w:r w:rsidRPr="00476D4C">
        <w:rPr>
          <w:rFonts w:ascii="Times New Roman" w:hAnsi="Times New Roman" w:cs="Times New Roman"/>
        </w:rPr>
        <w:t xml:space="preserve"> год и на плановый период 202</w:t>
      </w:r>
      <w:r w:rsidR="00FB29C4" w:rsidRPr="00476D4C">
        <w:rPr>
          <w:rFonts w:ascii="Times New Roman" w:hAnsi="Times New Roman" w:cs="Times New Roman"/>
        </w:rPr>
        <w:t>4</w:t>
      </w:r>
      <w:r w:rsidRPr="00476D4C">
        <w:rPr>
          <w:rFonts w:ascii="Times New Roman" w:hAnsi="Times New Roman" w:cs="Times New Roman"/>
        </w:rPr>
        <w:t xml:space="preserve"> и 202</w:t>
      </w:r>
      <w:r w:rsidR="00FB29C4" w:rsidRPr="00476D4C">
        <w:rPr>
          <w:rFonts w:ascii="Times New Roman" w:hAnsi="Times New Roman" w:cs="Times New Roman"/>
        </w:rPr>
        <w:t>5</w:t>
      </w:r>
      <w:r w:rsidRPr="00476D4C">
        <w:rPr>
          <w:rFonts w:ascii="Times New Roman" w:hAnsi="Times New Roman" w:cs="Times New Roman"/>
        </w:rPr>
        <w:t xml:space="preserve"> годов»</w:t>
      </w:r>
    </w:p>
    <w:p w:rsidR="00B4263D" w:rsidRPr="00476D4C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476D4C">
        <w:rPr>
          <w:rFonts w:ascii="Times New Roman" w:hAnsi="Times New Roman" w:cs="Times New Roman"/>
          <w:bCs/>
          <w:szCs w:val="28"/>
        </w:rPr>
        <w:t>от __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</w:t>
      </w:r>
      <w:r w:rsidRPr="00476D4C">
        <w:rPr>
          <w:rFonts w:ascii="Times New Roman" w:hAnsi="Times New Roman" w:cs="Times New Roman"/>
          <w:bCs/>
          <w:szCs w:val="28"/>
        </w:rPr>
        <w:t xml:space="preserve"> 202</w:t>
      </w:r>
      <w:r w:rsidR="00360332" w:rsidRPr="00476D4C">
        <w:rPr>
          <w:rFonts w:ascii="Times New Roman" w:hAnsi="Times New Roman" w:cs="Times New Roman"/>
          <w:bCs/>
          <w:szCs w:val="28"/>
        </w:rPr>
        <w:t>2</w:t>
      </w:r>
      <w:r w:rsidRPr="00476D4C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616465" w:rsidRPr="00476D4C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476D4C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476D4C" w:rsidRDefault="00616465" w:rsidP="00616465">
      <w:pPr>
        <w:pStyle w:val="af"/>
        <w:rPr>
          <w:sz w:val="22"/>
        </w:rPr>
      </w:pPr>
      <w:r w:rsidRPr="00476D4C">
        <w:rPr>
          <w:sz w:val="22"/>
        </w:rPr>
        <w:t>Источники финансирования дефицита</w:t>
      </w:r>
      <w:r w:rsidR="00D64BD8" w:rsidRPr="00476D4C">
        <w:rPr>
          <w:sz w:val="22"/>
        </w:rPr>
        <w:t xml:space="preserve"> бюджета </w:t>
      </w:r>
      <w:proofErr w:type="spellStart"/>
      <w:r w:rsidR="00F1784F" w:rsidRPr="00476D4C">
        <w:rPr>
          <w:sz w:val="22"/>
        </w:rPr>
        <w:t>Якушкинск</w:t>
      </w:r>
      <w:r w:rsidR="00E56C9E" w:rsidRPr="00476D4C">
        <w:rPr>
          <w:sz w:val="22"/>
        </w:rPr>
        <w:t>ого</w:t>
      </w:r>
      <w:proofErr w:type="spellEnd"/>
      <w:r w:rsidR="004275BF" w:rsidRPr="00476D4C">
        <w:rPr>
          <w:sz w:val="22"/>
        </w:rPr>
        <w:t xml:space="preserve"> сельского поселения </w:t>
      </w:r>
      <w:proofErr w:type="spellStart"/>
      <w:r w:rsidRPr="00476D4C">
        <w:rPr>
          <w:sz w:val="22"/>
        </w:rPr>
        <w:t>Нурлатского</w:t>
      </w:r>
      <w:proofErr w:type="spellEnd"/>
      <w:r w:rsidRPr="00476D4C">
        <w:rPr>
          <w:sz w:val="22"/>
        </w:rPr>
        <w:t xml:space="preserve"> муниципального района Республики Татарстан</w:t>
      </w:r>
      <w:r w:rsidR="00596EAE" w:rsidRPr="00476D4C">
        <w:rPr>
          <w:sz w:val="22"/>
        </w:rPr>
        <w:t xml:space="preserve"> на </w:t>
      </w:r>
      <w:r w:rsidR="006D5E6C" w:rsidRPr="00476D4C">
        <w:rPr>
          <w:sz w:val="22"/>
        </w:rPr>
        <w:t>202</w:t>
      </w:r>
      <w:r w:rsidR="00360332" w:rsidRPr="00476D4C">
        <w:rPr>
          <w:sz w:val="22"/>
        </w:rPr>
        <w:t>3</w:t>
      </w:r>
      <w:r w:rsidR="00CC56AC" w:rsidRPr="00476D4C">
        <w:rPr>
          <w:sz w:val="22"/>
        </w:rPr>
        <w:t xml:space="preserve"> год</w:t>
      </w:r>
    </w:p>
    <w:p w:rsidR="00A756FE" w:rsidRPr="00476D4C" w:rsidRDefault="00616465" w:rsidP="00616465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2977"/>
        <w:gridCol w:w="1559"/>
      </w:tblGrid>
      <w:tr w:rsidR="00A756FE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6D5E6C" w:rsidP="003603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202</w:t>
            </w:r>
            <w:r w:rsidR="00360332" w:rsidRPr="00476D4C">
              <w:rPr>
                <w:rFonts w:ascii="Times New Roman" w:hAnsi="Times New Roman" w:cs="Times New Roman"/>
              </w:rPr>
              <w:t>3</w:t>
            </w:r>
            <w:r w:rsidR="00A756FE" w:rsidRPr="00476D4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0,0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0,0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6234E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-</w:t>
            </w:r>
            <w:r w:rsidR="006234E3" w:rsidRPr="00476D4C">
              <w:rPr>
                <w:rFonts w:ascii="Times New Roman" w:hAnsi="Times New Roman" w:cs="Times New Roman"/>
              </w:rPr>
              <w:t>3 331,59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A5540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-3 331,59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A5540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-3 331,59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A5540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3 331,59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A5540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3 331,59</w:t>
            </w:r>
          </w:p>
        </w:tc>
      </w:tr>
      <w:tr w:rsidR="005A251A" w:rsidRPr="00476D4C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476D4C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5A251A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A" w:rsidRPr="00476D4C" w:rsidRDefault="00A5540E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3 331,59</w:t>
            </w:r>
          </w:p>
        </w:tc>
      </w:tr>
    </w:tbl>
    <w:p w:rsidR="00616465" w:rsidRPr="00476D4C" w:rsidRDefault="00616465" w:rsidP="00616465">
      <w:pPr>
        <w:rPr>
          <w:rFonts w:ascii="Times New Roman" w:hAnsi="Times New Roman" w:cs="Times New Roman"/>
        </w:rPr>
      </w:pPr>
    </w:p>
    <w:p w:rsidR="005E2B2E" w:rsidRPr="00476D4C" w:rsidRDefault="005E2B2E" w:rsidP="00616465">
      <w:pPr>
        <w:rPr>
          <w:rFonts w:ascii="Times New Roman" w:hAnsi="Times New Roman" w:cs="Times New Roman"/>
        </w:rPr>
      </w:pPr>
    </w:p>
    <w:p w:rsidR="00FB29C4" w:rsidRPr="00476D4C" w:rsidRDefault="00FB29C4" w:rsidP="00FB29C4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2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B4263D" w:rsidRPr="00476D4C" w:rsidRDefault="00FB29C4" w:rsidP="00FB29C4">
      <w:pPr>
        <w:jc w:val="right"/>
        <w:rPr>
          <w:rFonts w:ascii="Times New Roman" w:hAnsi="Times New Roman" w:cs="Times New Roman"/>
          <w:bCs/>
          <w:szCs w:val="28"/>
        </w:rPr>
      </w:pPr>
      <w:r w:rsidRPr="00476D4C">
        <w:rPr>
          <w:rFonts w:ascii="Times New Roman" w:hAnsi="Times New Roman" w:cs="Times New Roman"/>
          <w:bCs/>
          <w:szCs w:val="28"/>
        </w:rPr>
        <w:t>от _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  </w:t>
      </w:r>
      <w:r w:rsidRPr="00476D4C">
        <w:rPr>
          <w:rFonts w:ascii="Times New Roman" w:hAnsi="Times New Roman" w:cs="Times New Roman"/>
          <w:bCs/>
          <w:szCs w:val="28"/>
        </w:rPr>
        <w:t xml:space="preserve"> 2022 г. № __ </w:t>
      </w:r>
      <w:r w:rsidR="00B4263D" w:rsidRPr="00476D4C">
        <w:rPr>
          <w:rFonts w:ascii="Times New Roman" w:hAnsi="Times New Roman" w:cs="Times New Roman"/>
          <w:bCs/>
          <w:szCs w:val="28"/>
        </w:rPr>
        <w:t xml:space="preserve"> </w:t>
      </w:r>
    </w:p>
    <w:p w:rsidR="00A756FE" w:rsidRPr="00476D4C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476D4C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476D4C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476D4C" w:rsidRDefault="00616465" w:rsidP="00616465">
      <w:pPr>
        <w:pStyle w:val="af"/>
        <w:rPr>
          <w:sz w:val="22"/>
        </w:rPr>
      </w:pPr>
      <w:r w:rsidRPr="00476D4C">
        <w:rPr>
          <w:sz w:val="22"/>
        </w:rPr>
        <w:t>Источники финанс</w:t>
      </w:r>
      <w:r w:rsidR="00453CB1" w:rsidRPr="00476D4C">
        <w:rPr>
          <w:sz w:val="22"/>
        </w:rPr>
        <w:t>ир</w:t>
      </w:r>
      <w:r w:rsidR="002D7C89" w:rsidRPr="00476D4C">
        <w:rPr>
          <w:sz w:val="22"/>
        </w:rPr>
        <w:t>ов</w:t>
      </w:r>
      <w:r w:rsidR="003C5959" w:rsidRPr="00476D4C">
        <w:rPr>
          <w:sz w:val="22"/>
        </w:rPr>
        <w:t>ания де</w:t>
      </w:r>
      <w:r w:rsidR="00D64BD8" w:rsidRPr="00476D4C">
        <w:rPr>
          <w:sz w:val="22"/>
        </w:rPr>
        <w:t xml:space="preserve">фицита бюджета </w:t>
      </w:r>
      <w:proofErr w:type="spellStart"/>
      <w:r w:rsidR="00F1784F" w:rsidRPr="00476D4C">
        <w:rPr>
          <w:sz w:val="22"/>
        </w:rPr>
        <w:t>Якушкинск</w:t>
      </w:r>
      <w:r w:rsidR="00E56C9E" w:rsidRPr="00476D4C">
        <w:rPr>
          <w:sz w:val="22"/>
        </w:rPr>
        <w:t>ого</w:t>
      </w:r>
      <w:proofErr w:type="spellEnd"/>
      <w:r w:rsidR="004275BF" w:rsidRPr="00476D4C">
        <w:rPr>
          <w:sz w:val="22"/>
        </w:rPr>
        <w:t xml:space="preserve"> сельского поселения </w:t>
      </w:r>
      <w:r w:rsidRPr="00476D4C">
        <w:rPr>
          <w:sz w:val="22"/>
        </w:rPr>
        <w:t xml:space="preserve"> </w:t>
      </w:r>
      <w:proofErr w:type="spellStart"/>
      <w:r w:rsidRPr="00476D4C">
        <w:rPr>
          <w:sz w:val="22"/>
        </w:rPr>
        <w:t>Нурлатского</w:t>
      </w:r>
      <w:proofErr w:type="spellEnd"/>
      <w:r w:rsidRPr="00476D4C">
        <w:rPr>
          <w:sz w:val="22"/>
        </w:rPr>
        <w:t xml:space="preserve"> муниципального района Республики Татарстан</w:t>
      </w:r>
      <w:r w:rsidR="00CC56AC" w:rsidRPr="00476D4C">
        <w:rPr>
          <w:sz w:val="22"/>
        </w:rPr>
        <w:t xml:space="preserve"> на </w:t>
      </w:r>
      <w:r w:rsidR="006D5E6C" w:rsidRPr="00476D4C">
        <w:rPr>
          <w:sz w:val="22"/>
        </w:rPr>
        <w:t>202</w:t>
      </w:r>
      <w:r w:rsidR="00F03EE1" w:rsidRPr="00476D4C">
        <w:rPr>
          <w:sz w:val="22"/>
        </w:rPr>
        <w:t>4</w:t>
      </w:r>
      <w:r w:rsidR="00CC56AC" w:rsidRPr="00476D4C">
        <w:rPr>
          <w:sz w:val="22"/>
        </w:rPr>
        <w:t xml:space="preserve"> и </w:t>
      </w:r>
      <w:r w:rsidR="006D5E6C" w:rsidRPr="00476D4C">
        <w:rPr>
          <w:sz w:val="22"/>
        </w:rPr>
        <w:t>202</w:t>
      </w:r>
      <w:r w:rsidR="00F03EE1" w:rsidRPr="00476D4C">
        <w:rPr>
          <w:sz w:val="22"/>
        </w:rPr>
        <w:t>5</w:t>
      </w:r>
      <w:r w:rsidR="00CC56AC" w:rsidRPr="00476D4C">
        <w:rPr>
          <w:sz w:val="22"/>
        </w:rPr>
        <w:t>г.г.</w:t>
      </w:r>
    </w:p>
    <w:p w:rsidR="00616465" w:rsidRPr="00476D4C" w:rsidRDefault="00616465" w:rsidP="00A756FE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976"/>
        <w:gridCol w:w="1418"/>
        <w:gridCol w:w="1417"/>
      </w:tblGrid>
      <w:tr w:rsidR="00A756FE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6D5E6C" w:rsidP="00F03EE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F03EE1" w:rsidRPr="00476D4C">
              <w:rPr>
                <w:rFonts w:ascii="Times New Roman" w:eastAsiaTheme="minorEastAsia" w:hAnsi="Times New Roman" w:cs="Times New Roman"/>
              </w:rPr>
              <w:t>4</w:t>
            </w:r>
            <w:r w:rsidR="00A756FE" w:rsidRPr="00476D4C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476D4C" w:rsidRDefault="006D5E6C" w:rsidP="00F03EE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F03EE1" w:rsidRPr="00476D4C">
              <w:rPr>
                <w:rFonts w:ascii="Times New Roman" w:eastAsiaTheme="minorEastAsia" w:hAnsi="Times New Roman" w:cs="Times New Roman"/>
              </w:rPr>
              <w:t>5</w:t>
            </w:r>
            <w:r w:rsidR="00A756FE" w:rsidRPr="00476D4C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6234E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</w:t>
            </w:r>
            <w:r w:rsidR="006234E3" w:rsidRPr="00476D4C">
              <w:rPr>
                <w:rFonts w:ascii="Times New Roman" w:eastAsiaTheme="minorEastAsia" w:hAnsi="Times New Roman" w:cs="Times New Roman"/>
              </w:rPr>
              <w:t>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6234E3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</w:t>
            </w:r>
            <w:r w:rsidR="006234E3" w:rsidRPr="00476D4C">
              <w:rPr>
                <w:rFonts w:ascii="Times New Roman" w:eastAsiaTheme="minorEastAsia" w:hAnsi="Times New Roman" w:cs="Times New Roman"/>
              </w:rPr>
              <w:t> 434,35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-3 434,35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-3 434,35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3 434,35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FE4994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3 434,35</w:t>
            </w:r>
          </w:p>
        </w:tc>
      </w:tr>
      <w:tr w:rsidR="00183E93" w:rsidRPr="00476D4C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183E93" w:rsidP="009E4CDC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93" w:rsidRPr="00476D4C" w:rsidRDefault="00B15FB6" w:rsidP="003621C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3 434,35</w:t>
            </w:r>
          </w:p>
        </w:tc>
      </w:tr>
    </w:tbl>
    <w:p w:rsidR="00FB29C4" w:rsidRPr="00476D4C" w:rsidRDefault="00FB29C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476D4C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3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230CF5" w:rsidRPr="00476D4C" w:rsidRDefault="00FB29C4" w:rsidP="00FB29C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  <w:r w:rsidRPr="00476D4C">
        <w:rPr>
          <w:rFonts w:ascii="Times New Roman" w:hAnsi="Times New Roman" w:cs="Times New Roman"/>
          <w:bCs/>
          <w:szCs w:val="28"/>
        </w:rPr>
        <w:t>от __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</w:t>
      </w:r>
      <w:r w:rsidRPr="00476D4C">
        <w:rPr>
          <w:rFonts w:ascii="Times New Roman" w:hAnsi="Times New Roman" w:cs="Times New Roman"/>
          <w:bCs/>
          <w:szCs w:val="28"/>
        </w:rPr>
        <w:t xml:space="preserve"> 2022 г. № __</w:t>
      </w:r>
    </w:p>
    <w:p w:rsidR="008427CC" w:rsidRPr="00476D4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476D4C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476D4C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476D4C" w:rsidRDefault="00F1784F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76D4C">
        <w:rPr>
          <w:rFonts w:ascii="Times New Roman" w:hAnsi="Times New Roman" w:cs="Times New Roman"/>
          <w:b/>
          <w:bCs/>
        </w:rPr>
        <w:t>Якушкинск</w:t>
      </w:r>
      <w:r w:rsidR="00E56C9E" w:rsidRPr="00476D4C">
        <w:rPr>
          <w:rFonts w:ascii="Times New Roman" w:hAnsi="Times New Roman" w:cs="Times New Roman"/>
          <w:b/>
          <w:bCs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476D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476D4C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476D4C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815F90" w:rsidRPr="00476D4C">
        <w:rPr>
          <w:rFonts w:ascii="Times New Roman" w:hAnsi="Times New Roman" w:cs="Times New Roman"/>
          <w:b/>
          <w:bCs/>
        </w:rPr>
        <w:t>2023</w:t>
      </w:r>
      <w:r w:rsidR="00616465" w:rsidRPr="00476D4C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476D4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476D4C" w:rsidRDefault="00616465" w:rsidP="00616465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2"/>
        <w:gridCol w:w="1275"/>
      </w:tblGrid>
      <w:tr w:rsidR="00230814" w:rsidRPr="00476D4C" w:rsidTr="00F26C8F">
        <w:tc>
          <w:tcPr>
            <w:tcW w:w="6521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Сумма</w:t>
            </w:r>
          </w:p>
        </w:tc>
      </w:tr>
      <w:tr w:rsidR="00230814" w:rsidRPr="00476D4C" w:rsidTr="00F26C8F">
        <w:trPr>
          <w:trHeight w:val="291"/>
        </w:trPr>
        <w:tc>
          <w:tcPr>
            <w:tcW w:w="6521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</w:tcPr>
          <w:p w:rsidR="00230814" w:rsidRPr="00476D4C" w:rsidRDefault="00815F90" w:rsidP="009719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3 193,0</w:t>
            </w:r>
          </w:p>
        </w:tc>
      </w:tr>
      <w:tr w:rsidR="00230814" w:rsidRPr="00476D4C" w:rsidTr="00F26C8F">
        <w:tc>
          <w:tcPr>
            <w:tcW w:w="6521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2" w:type="dxa"/>
          </w:tcPr>
          <w:p w:rsidR="00230814" w:rsidRPr="00476D4C" w:rsidRDefault="00230814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</w:tcPr>
          <w:p w:rsidR="00230814" w:rsidRPr="00476D4C" w:rsidRDefault="00815F90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374</w:t>
            </w:r>
            <w:r w:rsidR="00665A9C" w:rsidRPr="00476D4C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971979" w:rsidRPr="00476D4C" w:rsidTr="00F26C8F">
        <w:trPr>
          <w:trHeight w:val="341"/>
        </w:trPr>
        <w:tc>
          <w:tcPr>
            <w:tcW w:w="6521" w:type="dxa"/>
          </w:tcPr>
          <w:p w:rsidR="00971979" w:rsidRPr="00476D4C" w:rsidRDefault="00971979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</w:tcPr>
          <w:p w:rsidR="00971979" w:rsidRPr="00476D4C" w:rsidRDefault="00971979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</w:tcPr>
          <w:p w:rsidR="00971979" w:rsidRPr="00476D4C" w:rsidRDefault="00815F90" w:rsidP="00FE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374</w:t>
            </w:r>
            <w:r w:rsidR="00665A9C" w:rsidRPr="00476D4C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184A38" w:rsidRPr="00476D4C" w:rsidTr="00F26C8F">
        <w:trPr>
          <w:trHeight w:val="367"/>
        </w:trPr>
        <w:tc>
          <w:tcPr>
            <w:tcW w:w="6521" w:type="dxa"/>
          </w:tcPr>
          <w:p w:rsidR="00184A38" w:rsidRPr="00476D4C" w:rsidRDefault="00184A38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2" w:type="dxa"/>
          </w:tcPr>
          <w:p w:rsidR="00184A38" w:rsidRPr="00476D4C" w:rsidRDefault="00184A38" w:rsidP="00230814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</w:tcPr>
          <w:p w:rsidR="00184A38" w:rsidRPr="00476D4C" w:rsidRDefault="00815F90" w:rsidP="00815F9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 xml:space="preserve">     132,0</w:t>
            </w:r>
          </w:p>
        </w:tc>
      </w:tr>
      <w:tr w:rsidR="00971979" w:rsidRPr="00476D4C" w:rsidTr="00F26C8F">
        <w:tc>
          <w:tcPr>
            <w:tcW w:w="6521" w:type="dxa"/>
          </w:tcPr>
          <w:p w:rsidR="00971979" w:rsidRPr="00476D4C" w:rsidRDefault="00971979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971979" w:rsidRPr="00476D4C" w:rsidRDefault="00971979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</w:tcPr>
          <w:p w:rsidR="00971979" w:rsidRPr="00476D4C" w:rsidRDefault="00815F90" w:rsidP="00FE49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132,0</w:t>
            </w:r>
          </w:p>
        </w:tc>
      </w:tr>
      <w:tr w:rsidR="00665A9C" w:rsidRPr="00476D4C" w:rsidTr="00F26C8F">
        <w:tc>
          <w:tcPr>
            <w:tcW w:w="6521" w:type="dxa"/>
          </w:tcPr>
          <w:p w:rsidR="00665A9C" w:rsidRPr="00476D4C" w:rsidRDefault="00665A9C" w:rsidP="00230814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665A9C" w:rsidRPr="00476D4C" w:rsidRDefault="00665A9C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</w:tcPr>
          <w:p w:rsidR="00665A9C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132,0</w:t>
            </w:r>
          </w:p>
        </w:tc>
      </w:tr>
      <w:tr w:rsidR="00E47C23" w:rsidRPr="00476D4C" w:rsidTr="00F26C8F">
        <w:tc>
          <w:tcPr>
            <w:tcW w:w="6521" w:type="dxa"/>
          </w:tcPr>
          <w:p w:rsidR="00E47C23" w:rsidRPr="00476D4C" w:rsidRDefault="00E47C23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</w:tcPr>
          <w:p w:rsidR="00E47C23" w:rsidRPr="00476D4C" w:rsidRDefault="00E47C23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</w:tcPr>
          <w:p w:rsidR="00E47C23" w:rsidRPr="00476D4C" w:rsidRDefault="00815F90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2 68</w:t>
            </w:r>
            <w:r w:rsidR="00992ABA" w:rsidRPr="00476D4C">
              <w:rPr>
                <w:rFonts w:ascii="Times New Roman" w:hAnsi="Times New Roman" w:cs="Times New Roman"/>
              </w:rPr>
              <w:t>6,0</w:t>
            </w:r>
          </w:p>
        </w:tc>
      </w:tr>
      <w:tr w:rsidR="00E47C23" w:rsidRPr="00476D4C" w:rsidTr="00F26C8F">
        <w:tc>
          <w:tcPr>
            <w:tcW w:w="6521" w:type="dxa"/>
          </w:tcPr>
          <w:p w:rsidR="00E47C23" w:rsidRPr="00476D4C" w:rsidRDefault="00E47C23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</w:tcPr>
          <w:p w:rsidR="00E47C23" w:rsidRPr="00476D4C" w:rsidRDefault="00E47C23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</w:tcPr>
          <w:p w:rsidR="00E47C23" w:rsidRPr="00476D4C" w:rsidRDefault="00815F90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245</w:t>
            </w:r>
            <w:r w:rsidR="00992ABA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992ABA" w:rsidRPr="00476D4C" w:rsidTr="00F26C8F">
        <w:tc>
          <w:tcPr>
            <w:tcW w:w="6521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1275" w:type="dxa"/>
          </w:tcPr>
          <w:p w:rsidR="00992ABA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245</w:t>
            </w:r>
            <w:r w:rsidR="00992ABA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992ABA" w:rsidRPr="00476D4C" w:rsidTr="00F26C8F">
        <w:tc>
          <w:tcPr>
            <w:tcW w:w="6521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</w:tcPr>
          <w:p w:rsidR="00992ABA" w:rsidRPr="00476D4C" w:rsidRDefault="00815F90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2 441</w:t>
            </w:r>
            <w:r w:rsidR="00175809" w:rsidRPr="00476D4C">
              <w:rPr>
                <w:rFonts w:ascii="Times New Roman" w:hAnsi="Times New Roman" w:cs="Times New Roman"/>
              </w:rPr>
              <w:t>0</w:t>
            </w:r>
          </w:p>
        </w:tc>
      </w:tr>
      <w:tr w:rsidR="00992ABA" w:rsidRPr="00476D4C" w:rsidTr="00F26C8F">
        <w:tc>
          <w:tcPr>
            <w:tcW w:w="6521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2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</w:tcPr>
          <w:p w:rsidR="00992ABA" w:rsidRPr="00476D4C" w:rsidRDefault="00815F90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17580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175809" w:rsidRPr="00476D4C" w:rsidTr="00F26C8F">
        <w:tc>
          <w:tcPr>
            <w:tcW w:w="6521" w:type="dxa"/>
          </w:tcPr>
          <w:p w:rsidR="00175809" w:rsidRPr="00476D4C" w:rsidRDefault="00175809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175809" w:rsidRPr="00476D4C" w:rsidRDefault="00175809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1275" w:type="dxa"/>
          </w:tcPr>
          <w:p w:rsidR="0017580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17580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992ABA" w:rsidRPr="00476D4C" w:rsidTr="00F26C8F">
        <w:tc>
          <w:tcPr>
            <w:tcW w:w="6521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2" w:type="dxa"/>
          </w:tcPr>
          <w:p w:rsidR="00992ABA" w:rsidRPr="00476D4C" w:rsidRDefault="00992ABA" w:rsidP="00760AE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</w:tcPr>
          <w:p w:rsidR="00992ABA" w:rsidRPr="00476D4C" w:rsidRDefault="00815F90" w:rsidP="00760AE2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8B20BF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F26C8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</w:tcPr>
          <w:p w:rsidR="008B20BF" w:rsidRPr="00476D4C" w:rsidRDefault="008B20BF" w:rsidP="00F26C8F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1275" w:type="dxa"/>
          </w:tcPr>
          <w:p w:rsidR="008B20BF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8B20BF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2" w:type="dxa"/>
          </w:tcPr>
          <w:p w:rsidR="008B20BF" w:rsidRPr="00476D4C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</w:tcPr>
          <w:p w:rsidR="008B20BF" w:rsidRPr="00476D4C" w:rsidRDefault="00815F90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8B20BF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</w:tcPr>
          <w:p w:rsidR="008B20BF" w:rsidRPr="00476D4C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</w:tcPr>
          <w:p w:rsidR="008B20BF" w:rsidRPr="00476D4C" w:rsidRDefault="00815F90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8B20BF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F26C8F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</w:tcPr>
          <w:p w:rsidR="008B20BF" w:rsidRPr="00476D4C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1 0804020010000110</w:t>
            </w:r>
          </w:p>
        </w:tc>
        <w:tc>
          <w:tcPr>
            <w:tcW w:w="1275" w:type="dxa"/>
          </w:tcPr>
          <w:p w:rsidR="008B20BF" w:rsidRPr="00476D4C" w:rsidRDefault="00815F90" w:rsidP="00F26C8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8B20BF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8B20BF" w:rsidRPr="00476D4C" w:rsidTr="00F26C8F">
        <w:trPr>
          <w:trHeight w:val="412"/>
        </w:trPr>
        <w:tc>
          <w:tcPr>
            <w:tcW w:w="6521" w:type="dxa"/>
          </w:tcPr>
          <w:p w:rsidR="008B20BF" w:rsidRPr="00476D4C" w:rsidRDefault="008B20BF" w:rsidP="00230814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2" w:type="dxa"/>
          </w:tcPr>
          <w:p w:rsidR="008B20BF" w:rsidRPr="00476D4C" w:rsidRDefault="008B20BF" w:rsidP="00230814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</w:tcPr>
          <w:p w:rsidR="008B20BF" w:rsidRPr="00476D4C" w:rsidRDefault="00815F90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138,58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F26C8F">
            <w:pPr>
              <w:ind w:firstLine="3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2552" w:type="dxa"/>
          </w:tcPr>
          <w:p w:rsidR="008B20BF" w:rsidRPr="00476D4C" w:rsidRDefault="008B20BF" w:rsidP="00F26C8F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275" w:type="dxa"/>
          </w:tcPr>
          <w:p w:rsidR="008B20BF" w:rsidRPr="00476D4C" w:rsidRDefault="00815F90" w:rsidP="00F26C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126,38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</w:tcPr>
          <w:p w:rsidR="008B20BF" w:rsidRPr="00476D4C" w:rsidRDefault="008B20BF" w:rsidP="00184A38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2 02 16001 13 0000 150</w:t>
            </w:r>
          </w:p>
        </w:tc>
        <w:tc>
          <w:tcPr>
            <w:tcW w:w="1275" w:type="dxa"/>
          </w:tcPr>
          <w:p w:rsidR="008B20BF" w:rsidRPr="00476D4C" w:rsidRDefault="00815F90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12,2</w:t>
            </w:r>
          </w:p>
        </w:tc>
      </w:tr>
      <w:tr w:rsidR="008B20BF" w:rsidRPr="00476D4C" w:rsidTr="00F26C8F">
        <w:tc>
          <w:tcPr>
            <w:tcW w:w="6521" w:type="dxa"/>
          </w:tcPr>
          <w:p w:rsidR="008B20BF" w:rsidRPr="00476D4C" w:rsidRDefault="008B20BF" w:rsidP="0023081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</w:tcPr>
          <w:p w:rsidR="008B20BF" w:rsidRPr="00476D4C" w:rsidRDefault="008B20BF" w:rsidP="00230814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8B20BF" w:rsidRPr="00476D4C" w:rsidRDefault="00815F90" w:rsidP="002308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3 331,58</w:t>
            </w:r>
          </w:p>
        </w:tc>
      </w:tr>
    </w:tbl>
    <w:p w:rsidR="00230814" w:rsidRPr="00476D4C" w:rsidRDefault="00230814" w:rsidP="00616465">
      <w:pPr>
        <w:jc w:val="right"/>
        <w:rPr>
          <w:rFonts w:ascii="Times New Roman" w:hAnsi="Times New Roman" w:cs="Times New Roman"/>
        </w:rPr>
      </w:pPr>
    </w:p>
    <w:p w:rsidR="00230814" w:rsidRPr="00476D4C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476D4C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476D4C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Pr="00476D4C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Pr="00476D4C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053AD3" w:rsidRPr="00476D4C" w:rsidRDefault="00053AD3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520029" w:rsidRPr="00476D4C" w:rsidRDefault="00520029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476D4C" w:rsidRDefault="0036452A" w:rsidP="00616465">
      <w:pPr>
        <w:jc w:val="right"/>
        <w:rPr>
          <w:rFonts w:ascii="Times New Roman" w:hAnsi="Times New Roman" w:cs="Times New Roman"/>
        </w:rPr>
      </w:pPr>
    </w:p>
    <w:p w:rsidR="008427CC" w:rsidRPr="00476D4C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4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8427CC" w:rsidRPr="00476D4C" w:rsidRDefault="00FB29C4" w:rsidP="00FB29C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  <w:r w:rsidRPr="00476D4C">
        <w:rPr>
          <w:rFonts w:ascii="Times New Roman" w:hAnsi="Times New Roman" w:cs="Times New Roman"/>
          <w:bCs/>
          <w:szCs w:val="28"/>
        </w:rPr>
        <w:t>от __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               </w:t>
      </w:r>
      <w:r w:rsidRPr="00476D4C">
        <w:rPr>
          <w:rFonts w:ascii="Times New Roman" w:hAnsi="Times New Roman" w:cs="Times New Roman"/>
          <w:bCs/>
          <w:szCs w:val="28"/>
        </w:rPr>
        <w:t xml:space="preserve"> 2022 г. № __</w:t>
      </w:r>
    </w:p>
    <w:p w:rsidR="008427CC" w:rsidRPr="00476D4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476D4C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476D4C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476D4C" w:rsidRDefault="00F1784F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76D4C">
        <w:rPr>
          <w:rFonts w:ascii="Times New Roman" w:hAnsi="Times New Roman" w:cs="Times New Roman"/>
          <w:b/>
          <w:bCs/>
        </w:rPr>
        <w:t>Якушкинск</w:t>
      </w:r>
      <w:r w:rsidR="00E56C9E" w:rsidRPr="00476D4C">
        <w:rPr>
          <w:rFonts w:ascii="Times New Roman" w:hAnsi="Times New Roman" w:cs="Times New Roman"/>
          <w:b/>
          <w:bCs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476D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476D4C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476D4C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815F90" w:rsidRPr="00476D4C">
        <w:rPr>
          <w:rFonts w:ascii="Times New Roman" w:hAnsi="Times New Roman" w:cs="Times New Roman"/>
          <w:b/>
          <w:bCs/>
        </w:rPr>
        <w:t>2024 и 2025</w:t>
      </w:r>
      <w:r w:rsidR="008427CC" w:rsidRPr="00476D4C">
        <w:rPr>
          <w:rFonts w:ascii="Times New Roman" w:hAnsi="Times New Roman" w:cs="Times New Roman"/>
          <w:b/>
          <w:bCs/>
        </w:rPr>
        <w:t xml:space="preserve"> годов</w:t>
      </w:r>
    </w:p>
    <w:p w:rsidR="00176101" w:rsidRPr="00476D4C" w:rsidRDefault="008427CC" w:rsidP="00616465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1418"/>
        <w:gridCol w:w="1418"/>
      </w:tblGrid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2024</w:t>
            </w:r>
            <w:r w:rsidR="00520029" w:rsidRPr="00476D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2025</w:t>
            </w:r>
            <w:r w:rsidR="00520029" w:rsidRPr="00476D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0029" w:rsidRPr="00476D4C" w:rsidTr="00520029">
        <w:trPr>
          <w:trHeight w:val="291"/>
        </w:trPr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520029" w:rsidRPr="00476D4C" w:rsidRDefault="00815F90" w:rsidP="00520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3 241,2</w:t>
            </w:r>
          </w:p>
        </w:tc>
        <w:tc>
          <w:tcPr>
            <w:tcW w:w="1418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</w:t>
            </w:r>
            <w:r w:rsidR="00815F90" w:rsidRPr="00476D4C">
              <w:rPr>
                <w:rFonts w:ascii="Times New Roman" w:hAnsi="Times New Roman" w:cs="Times New Roman"/>
                <w:b/>
                <w:bCs/>
              </w:rPr>
              <w:t> 288,8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406,2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439,8</w:t>
            </w:r>
          </w:p>
        </w:tc>
      </w:tr>
      <w:tr w:rsidR="00520029" w:rsidRPr="00476D4C" w:rsidTr="00520029">
        <w:trPr>
          <w:trHeight w:val="341"/>
        </w:trPr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406,2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439,8</w:t>
            </w:r>
          </w:p>
        </w:tc>
      </w:tr>
      <w:tr w:rsidR="00520029" w:rsidRPr="00476D4C" w:rsidTr="00520029">
        <w:trPr>
          <w:trHeight w:val="367"/>
        </w:trPr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tabs>
                <w:tab w:val="left" w:pos="274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476D4C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138,0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144,0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138,0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144,0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138,0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Cs/>
                <w:iCs/>
              </w:rPr>
              <w:t>144,0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2 69</w:t>
            </w:r>
            <w:r w:rsidR="00520029" w:rsidRPr="00476D4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2 704</w:t>
            </w:r>
            <w:r w:rsidR="00520029" w:rsidRPr="00476D4C">
              <w:rPr>
                <w:rFonts w:ascii="Times New Roman" w:hAnsi="Times New Roman" w:cs="Times New Roman"/>
              </w:rPr>
              <w:t>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255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263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1 06 01030 13 0000 110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255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263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2 441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2 441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1 06 06033 13 0000 110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1 858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520029" w:rsidRPr="00476D4C">
              <w:rPr>
                <w:rFonts w:ascii="Times New Roman" w:hAnsi="Times New Roman" w:cs="Times New Roman"/>
              </w:rPr>
              <w:t>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583</w:t>
            </w:r>
            <w:r w:rsidR="00520029" w:rsidRPr="00476D4C">
              <w:rPr>
                <w:rFonts w:ascii="Times New Roman" w:hAnsi="Times New Roman" w:cs="Times New Roman"/>
              </w:rPr>
              <w:t>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1 0804020010000110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520029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520029" w:rsidRPr="00476D4C" w:rsidTr="00520029">
        <w:trPr>
          <w:trHeight w:val="412"/>
        </w:trPr>
        <w:tc>
          <w:tcPr>
            <w:tcW w:w="5104" w:type="dxa"/>
          </w:tcPr>
          <w:p w:rsidR="00520029" w:rsidRPr="00476D4C" w:rsidRDefault="00520029" w:rsidP="00F37E46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tabs>
                <w:tab w:val="left" w:pos="202"/>
              </w:tabs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76D4C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140,64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145,51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ind w:firstLine="3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132,34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137,21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2 02 16001 13 0000 150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8,3</w:t>
            </w:r>
          </w:p>
        </w:tc>
        <w:tc>
          <w:tcPr>
            <w:tcW w:w="1418" w:type="dxa"/>
          </w:tcPr>
          <w:p w:rsidR="00520029" w:rsidRPr="00476D4C" w:rsidRDefault="00815F90" w:rsidP="00F37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8,3</w:t>
            </w:r>
          </w:p>
        </w:tc>
      </w:tr>
      <w:tr w:rsidR="00520029" w:rsidRPr="00476D4C" w:rsidTr="00520029">
        <w:tc>
          <w:tcPr>
            <w:tcW w:w="5104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520029" w:rsidRPr="00476D4C" w:rsidRDefault="00520029" w:rsidP="00F37E4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20029" w:rsidRPr="00476D4C" w:rsidRDefault="00815F90" w:rsidP="005200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3 381,84</w:t>
            </w:r>
          </w:p>
        </w:tc>
        <w:tc>
          <w:tcPr>
            <w:tcW w:w="1418" w:type="dxa"/>
          </w:tcPr>
          <w:p w:rsidR="00520029" w:rsidRPr="00476D4C" w:rsidRDefault="00815F90" w:rsidP="006420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D4C">
              <w:rPr>
                <w:rFonts w:ascii="Times New Roman" w:hAnsi="Times New Roman" w:cs="Times New Roman"/>
                <w:b/>
                <w:bCs/>
              </w:rPr>
              <w:t>3 434,31</w:t>
            </w:r>
          </w:p>
        </w:tc>
      </w:tr>
      <w:bookmarkEnd w:id="0"/>
      <w:bookmarkEnd w:id="1"/>
    </w:tbl>
    <w:p w:rsidR="00BC3737" w:rsidRPr="00476D4C" w:rsidRDefault="00BC3737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A6E03" w:rsidRPr="00476D4C" w:rsidRDefault="00BA6E03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476D4C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№5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B4263D" w:rsidRPr="00476D4C" w:rsidRDefault="00FB29C4" w:rsidP="00FB29C4">
      <w:pPr>
        <w:jc w:val="right"/>
        <w:rPr>
          <w:rFonts w:ascii="Times New Roman" w:hAnsi="Times New Roman" w:cs="Times New Roman"/>
          <w:bCs/>
          <w:szCs w:val="28"/>
        </w:rPr>
      </w:pPr>
      <w:r w:rsidRPr="00476D4C">
        <w:rPr>
          <w:rFonts w:ascii="Times New Roman" w:hAnsi="Times New Roman" w:cs="Times New Roman"/>
          <w:bCs/>
          <w:szCs w:val="28"/>
        </w:rPr>
        <w:t xml:space="preserve">от __ 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   </w:t>
      </w:r>
      <w:r w:rsidRPr="00476D4C">
        <w:rPr>
          <w:rFonts w:ascii="Times New Roman" w:hAnsi="Times New Roman" w:cs="Times New Roman"/>
          <w:bCs/>
          <w:szCs w:val="28"/>
        </w:rPr>
        <w:t xml:space="preserve"> 2022 г. № __</w:t>
      </w:r>
    </w:p>
    <w:p w:rsidR="00475984" w:rsidRPr="00476D4C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476D4C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476D4C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D4C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F1784F" w:rsidRPr="00476D4C">
        <w:rPr>
          <w:rFonts w:ascii="Times New Roman" w:hAnsi="Times New Roman" w:cs="Times New Roman"/>
          <w:b/>
          <w:sz w:val="22"/>
          <w:szCs w:val="22"/>
        </w:rPr>
        <w:t>Якушкинск</w:t>
      </w:r>
      <w:r w:rsidR="00E56C9E" w:rsidRPr="00476D4C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476D4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76D4C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476D4C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476D4C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D4C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476D4C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476D4C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 w:rsidRPr="00476D4C">
        <w:rPr>
          <w:rFonts w:ascii="Times New Roman" w:hAnsi="Times New Roman" w:cs="Times New Roman"/>
          <w:b/>
          <w:sz w:val="22"/>
          <w:szCs w:val="22"/>
        </w:rPr>
        <w:t>202</w:t>
      </w:r>
      <w:r w:rsidR="00FB1121" w:rsidRPr="00476D4C">
        <w:rPr>
          <w:rFonts w:ascii="Times New Roman" w:hAnsi="Times New Roman" w:cs="Times New Roman"/>
          <w:b/>
          <w:sz w:val="22"/>
          <w:szCs w:val="22"/>
        </w:rPr>
        <w:t>3</w:t>
      </w:r>
      <w:r w:rsidRPr="00476D4C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476D4C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567"/>
        <w:gridCol w:w="567"/>
        <w:gridCol w:w="1418"/>
        <w:gridCol w:w="567"/>
        <w:gridCol w:w="1388"/>
      </w:tblGrid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76D4C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5F390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1</w:t>
            </w:r>
            <w:r w:rsidR="005F3902" w:rsidRPr="00476D4C">
              <w:rPr>
                <w:rFonts w:ascii="Times New Roman" w:eastAsiaTheme="minorEastAsia" w:hAnsi="Times New Roman" w:cs="Times New Roman"/>
                <w:b/>
              </w:rPr>
              <w:t> 385,</w:t>
            </w:r>
            <w:r w:rsidR="00F6771C" w:rsidRPr="00476D4C">
              <w:rPr>
                <w:rFonts w:ascii="Times New Roman" w:eastAsiaTheme="minorEastAsia" w:hAnsi="Times New Roman" w:cs="Times New Roman"/>
                <w:b/>
              </w:rPr>
              <w:t>51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606,</w:t>
            </w:r>
            <w:r w:rsidR="00BA6E03" w:rsidRPr="00476D4C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606,</w:t>
            </w:r>
            <w:r w:rsidR="00BA6E03" w:rsidRPr="00476D4C">
              <w:rPr>
                <w:rFonts w:ascii="Times New Roman" w:hAnsi="Times New Roman" w:cs="Times New Roman"/>
              </w:rPr>
              <w:t>90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606,</w:t>
            </w:r>
            <w:r w:rsidR="00BA6E03" w:rsidRPr="00476D4C">
              <w:rPr>
                <w:rFonts w:ascii="Times New Roman" w:hAnsi="Times New Roman" w:cs="Times New Roman"/>
              </w:rPr>
              <w:t>90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397,02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204,8</w:t>
            </w:r>
            <w:r w:rsidR="00BA6E03" w:rsidRPr="00476D4C">
              <w:rPr>
                <w:rFonts w:ascii="Times New Roman" w:hAnsi="Times New Roman" w:cs="Times New Roman"/>
              </w:rPr>
              <w:t>8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8D5D13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226,00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8D5D13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226,00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138,00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138,00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55273" w:rsidRPr="00476D4C" w:rsidRDefault="00A55273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126,38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126,38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126,38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126,38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</w:t>
            </w:r>
            <w:r w:rsidR="005F3902" w:rsidRPr="00476D4C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A55273" w:rsidRPr="00476D4C" w:rsidTr="005C1B42">
        <w:trPr>
          <w:trHeight w:val="246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70</w:t>
            </w:r>
            <w:r w:rsidR="00BA6E03" w:rsidRPr="00476D4C">
              <w:rPr>
                <w:rFonts w:ascii="Times New Roman" w:hAnsi="Times New Roman" w:cs="Times New Roman"/>
                <w:b/>
              </w:rPr>
              <w:t>3,18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7</w:t>
            </w:r>
            <w:r w:rsidR="00BA6E03" w:rsidRPr="00476D4C">
              <w:rPr>
                <w:rFonts w:ascii="Times New Roman" w:hAnsi="Times New Roman" w:cs="Times New Roman"/>
                <w:b/>
                <w:i/>
              </w:rPr>
              <w:t>03,18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70</w:t>
            </w:r>
            <w:r w:rsidR="00BA6E03" w:rsidRPr="00476D4C">
              <w:rPr>
                <w:rFonts w:ascii="Times New Roman" w:hAnsi="Times New Roman" w:cs="Times New Roman"/>
              </w:rPr>
              <w:t>3,18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325,18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325,18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BA6E0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28,00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BA6E03" w:rsidP="005F3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28,00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BA6E0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350,00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BA6E0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350,00</w:t>
            </w:r>
          </w:p>
        </w:tc>
      </w:tr>
      <w:tr w:rsidR="005C1B42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5F390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="005F3902" w:rsidRPr="00476D4C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BA6E03" w:rsidRPr="00476D4C">
              <w:rPr>
                <w:rFonts w:ascii="Times New Roman" w:hAnsi="Times New Roman" w:cs="Times New Roman"/>
                <w:b/>
                <w:color w:val="000000"/>
              </w:rPr>
              <w:t>6,51</w:t>
            </w:r>
          </w:p>
        </w:tc>
      </w:tr>
      <w:tr w:rsidR="005C1B42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1 11</w:t>
            </w:r>
            <w:r w:rsidR="00BA6E03" w:rsidRPr="00476D4C">
              <w:rPr>
                <w:rFonts w:ascii="Times New Roman" w:hAnsi="Times New Roman" w:cs="Times New Roman"/>
                <w:b/>
                <w:color w:val="000000"/>
              </w:rPr>
              <w:t>6,51</w:t>
            </w:r>
          </w:p>
        </w:tc>
      </w:tr>
      <w:tr w:rsidR="005C1B42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1 11</w:t>
            </w:r>
            <w:r w:rsidR="00BA6E03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5C1B42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1 11</w:t>
            </w:r>
            <w:r w:rsidR="00BA6E03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5C1B42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C1B42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2" w:rsidRPr="00476D4C" w:rsidRDefault="005C1B42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42" w:rsidRPr="00476D4C" w:rsidRDefault="005F3902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1 11</w:t>
            </w:r>
            <w:r w:rsidR="00BA6E03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A55273" w:rsidRPr="00476D4C" w:rsidTr="005C1B42">
        <w:trPr>
          <w:trHeight w:val="262"/>
          <w:jc w:val="center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A55273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3" w:rsidRPr="00476D4C" w:rsidRDefault="005C1B42" w:rsidP="005F390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="005F3902" w:rsidRPr="00476D4C">
              <w:rPr>
                <w:rFonts w:ascii="Times New Roman" w:hAnsi="Times New Roman" w:cs="Times New Roman"/>
                <w:b/>
                <w:color w:val="000000"/>
              </w:rPr>
              <w:t>331</w:t>
            </w:r>
            <w:r w:rsidRPr="00476D4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5F3902" w:rsidRPr="00476D4C"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</w:tr>
    </w:tbl>
    <w:p w:rsidR="005E2B2E" w:rsidRPr="00476D4C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4C04" w:rsidRPr="00476D4C" w:rsidRDefault="00074C04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476D4C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6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475984" w:rsidRPr="00476D4C" w:rsidRDefault="00FB29C4" w:rsidP="00FB29C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  <w:r w:rsidRPr="00476D4C">
        <w:rPr>
          <w:rFonts w:ascii="Times New Roman" w:hAnsi="Times New Roman" w:cs="Times New Roman"/>
          <w:bCs/>
          <w:szCs w:val="28"/>
        </w:rPr>
        <w:t xml:space="preserve">от __ 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               </w:t>
      </w:r>
      <w:r w:rsidRPr="00476D4C">
        <w:rPr>
          <w:rFonts w:ascii="Times New Roman" w:hAnsi="Times New Roman" w:cs="Times New Roman"/>
          <w:bCs/>
          <w:szCs w:val="28"/>
        </w:rPr>
        <w:t>2022 г. № __</w:t>
      </w:r>
    </w:p>
    <w:p w:rsidR="002F09B0" w:rsidRPr="00476D4C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476D4C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476D4C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D4C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476D4C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76D4C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F1784F" w:rsidRPr="00476D4C">
        <w:rPr>
          <w:rFonts w:ascii="Times New Roman" w:hAnsi="Times New Roman" w:cs="Times New Roman"/>
          <w:b/>
          <w:sz w:val="22"/>
          <w:szCs w:val="22"/>
        </w:rPr>
        <w:t>Якушкинск</w:t>
      </w:r>
      <w:r w:rsidR="00E56C9E" w:rsidRPr="00476D4C">
        <w:rPr>
          <w:rFonts w:ascii="Times New Roman" w:hAnsi="Times New Roman" w:cs="Times New Roman"/>
          <w:b/>
          <w:sz w:val="22"/>
          <w:szCs w:val="22"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476D4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476D4C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476D4C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476D4C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476D4C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 w:rsidRPr="00476D4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B1121" w:rsidRPr="00476D4C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476D4C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6D5E6C" w:rsidRPr="00476D4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FB1121" w:rsidRPr="00476D4C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476D4C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476D4C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тыс. рублей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567"/>
        <w:gridCol w:w="567"/>
        <w:gridCol w:w="1559"/>
        <w:gridCol w:w="709"/>
        <w:gridCol w:w="1134"/>
        <w:gridCol w:w="1134"/>
      </w:tblGrid>
      <w:tr w:rsidR="00196E4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76D4C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FB1121" w:rsidRPr="00476D4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FB1121" w:rsidRPr="00476D4C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196E4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 xml:space="preserve">1 </w:t>
            </w:r>
            <w:r w:rsidR="00FB1121" w:rsidRPr="00476D4C">
              <w:rPr>
                <w:rFonts w:ascii="Times New Roman" w:eastAsiaTheme="minorEastAsia" w:hAnsi="Times New Roman" w:cs="Times New Roman"/>
                <w:b/>
              </w:rPr>
              <w:t>399</w:t>
            </w:r>
            <w:r w:rsidR="0098195B" w:rsidRPr="00476D4C">
              <w:rPr>
                <w:rFonts w:ascii="Times New Roman" w:eastAsiaTheme="minorEastAsia" w:hAnsi="Times New Roman" w:cs="Times New Roman"/>
                <w:b/>
              </w:rPr>
              <w:t>,</w:t>
            </w:r>
            <w:r w:rsidR="00FB1121" w:rsidRPr="00476D4C">
              <w:rPr>
                <w:rFonts w:ascii="Times New Roman" w:eastAsiaTheme="minorEastAsia" w:hAnsi="Times New Roman" w:cs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EE5E4A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 xml:space="preserve">1 </w:t>
            </w:r>
            <w:r w:rsidR="00EE5E4A" w:rsidRPr="00476D4C">
              <w:rPr>
                <w:rFonts w:ascii="Times New Roman" w:eastAsiaTheme="minorEastAsia" w:hAnsi="Times New Roman" w:cs="Times New Roman"/>
                <w:b/>
              </w:rPr>
              <w:t>399</w:t>
            </w:r>
            <w:r w:rsidR="00A611F4" w:rsidRPr="00476D4C">
              <w:rPr>
                <w:rFonts w:ascii="Times New Roman" w:eastAsiaTheme="minorEastAsia" w:hAnsi="Times New Roman" w:cs="Times New Roman"/>
                <w:b/>
              </w:rPr>
              <w:t>,</w:t>
            </w:r>
            <w:r w:rsidR="00EE5E4A" w:rsidRPr="00476D4C">
              <w:rPr>
                <w:rFonts w:ascii="Times New Roman" w:eastAsiaTheme="minorEastAsia" w:hAnsi="Times New Roman" w:cs="Times New Roman"/>
                <w:b/>
              </w:rPr>
              <w:t>50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620,59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397,02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397,02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218,57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226,30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226,30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138,30</w:t>
            </w:r>
          </w:p>
        </w:tc>
      </w:tr>
      <w:tr w:rsidR="00EE5E4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138,30</w:t>
            </w:r>
          </w:p>
        </w:tc>
      </w:tr>
      <w:tr w:rsidR="00A10AC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10ACA" w:rsidRPr="00476D4C" w:rsidRDefault="00A10ACA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10ACA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CA" w:rsidRPr="00476D4C" w:rsidRDefault="00A10AC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FB1121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EE5E4A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137,25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FB1121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EE5E4A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137,25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FB1121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EE5E4A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137,25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FB1121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EE5E4A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137,25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FB1121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121,68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EE5E4A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126,55</w:t>
            </w:r>
          </w:p>
        </w:tc>
      </w:tr>
      <w:tr w:rsidR="0098195B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</w:t>
            </w:r>
            <w:r w:rsidR="00FB1121" w:rsidRPr="00476D4C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5B" w:rsidRPr="00476D4C" w:rsidRDefault="0098195B" w:rsidP="00EE5E4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</w:t>
            </w:r>
            <w:r w:rsidR="00EE5E4A" w:rsidRPr="00476D4C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A611F4" w:rsidRPr="00476D4C" w:rsidTr="00196E44">
        <w:trPr>
          <w:trHeight w:val="246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FB1121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627,26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543,65</w:t>
            </w:r>
          </w:p>
        </w:tc>
      </w:tr>
      <w:tr w:rsidR="00A611F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FB1121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543,65</w:t>
            </w:r>
          </w:p>
        </w:tc>
      </w:tr>
      <w:tr w:rsidR="00A611F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FB1121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EE5E4A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543,65</w:t>
            </w:r>
          </w:p>
        </w:tc>
      </w:tr>
      <w:tr w:rsidR="00196E4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FB1121" w:rsidP="00072F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</w:tr>
      <w:tr w:rsidR="00EE5E4A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</w:tr>
      <w:tr w:rsidR="00EE5E4A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</w:tr>
      <w:tr w:rsidR="00EE5E4A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4A" w:rsidRPr="00476D4C" w:rsidRDefault="00EE5E4A" w:rsidP="00815F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</w:tr>
      <w:tr w:rsidR="00A611F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FB1121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35,15</w:t>
            </w:r>
          </w:p>
        </w:tc>
      </w:tr>
      <w:tr w:rsidR="00A611F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A611F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FB1121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F4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35,15</w:t>
            </w:r>
          </w:p>
        </w:tc>
      </w:tr>
      <w:tr w:rsidR="00196E44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4" w:rsidRPr="00476D4C" w:rsidRDefault="00196E4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44" w:rsidRPr="00476D4C" w:rsidRDefault="00196E4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B1121" w:rsidRPr="00476D4C">
              <w:rPr>
                <w:rFonts w:ascii="Times New Roman" w:hAnsi="Times New Roman" w:cs="Times New Roman"/>
                <w:b/>
                <w:color w:val="000000"/>
              </w:rPr>
              <w:t> 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4" w:rsidRPr="00476D4C" w:rsidRDefault="0056043D" w:rsidP="00EE5E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="00EE5E4A" w:rsidRPr="00476D4C">
              <w:rPr>
                <w:rFonts w:ascii="Times New Roman" w:hAnsi="Times New Roman" w:cs="Times New Roman"/>
                <w:b/>
                <w:color w:val="000000"/>
              </w:rPr>
              <w:t>189</w:t>
            </w:r>
            <w:r w:rsidR="00171BCF" w:rsidRPr="00476D4C">
              <w:rPr>
                <w:rFonts w:ascii="Times New Roman" w:hAnsi="Times New Roman" w:cs="Times New Roman"/>
                <w:b/>
                <w:color w:val="000000"/>
              </w:rPr>
              <w:t>,1</w:t>
            </w:r>
            <w:r w:rsidR="00EE5E4A" w:rsidRPr="00476D4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71BCF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171BCF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6A34B1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171BCF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171BCF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6A34B1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171BCF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171BCF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6A34B1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171BCF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171BCF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CF" w:rsidRPr="00476D4C" w:rsidRDefault="006A34B1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EE5E4A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171BCF" w:rsidRPr="00476D4C" w:rsidTr="00196E44">
        <w:trPr>
          <w:trHeight w:val="262"/>
          <w:jc w:val="center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6A34B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="006A34B1" w:rsidRPr="00476D4C">
              <w:rPr>
                <w:rFonts w:ascii="Times New Roman" w:hAnsi="Times New Roman" w:cs="Times New Roman"/>
                <w:b/>
                <w:color w:val="000000"/>
              </w:rPr>
              <w:t>300</w:t>
            </w:r>
            <w:r w:rsidRPr="00476D4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6A34B1" w:rsidRPr="00476D4C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F" w:rsidRPr="00476D4C" w:rsidRDefault="00171BCF" w:rsidP="00EE5E4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="00EE5E4A" w:rsidRPr="00476D4C">
              <w:rPr>
                <w:rFonts w:ascii="Times New Roman" w:hAnsi="Times New Roman" w:cs="Times New Roman"/>
                <w:b/>
                <w:color w:val="000000"/>
              </w:rPr>
              <w:t>269</w:t>
            </w:r>
            <w:r w:rsidRPr="00476D4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EE5E4A" w:rsidRPr="00476D4C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</w:tbl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476D4C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7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Pr="00476D4C">
        <w:rPr>
          <w:rFonts w:ascii="Times New Roman" w:hAnsi="Times New Roman" w:cs="Times New Roman"/>
        </w:rPr>
        <w:t>Якушкинского</w:t>
      </w:r>
      <w:proofErr w:type="spellEnd"/>
      <w:r w:rsidRPr="00476D4C">
        <w:rPr>
          <w:rFonts w:ascii="Times New Roman" w:hAnsi="Times New Roman" w:cs="Times New Roman"/>
        </w:rPr>
        <w:t xml:space="preserve"> сельского поселения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FB29C4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2023 год и на плановый период 2024 и 2025 годов»</w:t>
      </w:r>
    </w:p>
    <w:p w:rsidR="002F09B0" w:rsidRPr="00476D4C" w:rsidRDefault="00FB29C4" w:rsidP="00FB29C4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  <w:bCs/>
          <w:szCs w:val="28"/>
        </w:rPr>
        <w:t>от __</w:t>
      </w:r>
      <w:r w:rsidR="00476D4C" w:rsidRPr="00476D4C">
        <w:rPr>
          <w:rFonts w:ascii="Times New Roman" w:hAnsi="Times New Roman" w:cs="Times New Roman"/>
          <w:bCs/>
          <w:szCs w:val="28"/>
        </w:rPr>
        <w:t xml:space="preserve">                    </w:t>
      </w:r>
      <w:r w:rsidRPr="00476D4C">
        <w:rPr>
          <w:rFonts w:ascii="Times New Roman" w:hAnsi="Times New Roman" w:cs="Times New Roman"/>
          <w:bCs/>
          <w:szCs w:val="28"/>
        </w:rPr>
        <w:t>2022 г. № __</w:t>
      </w:r>
    </w:p>
    <w:p w:rsidR="002F09B0" w:rsidRPr="00476D4C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476D4C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476D4C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F1784F" w:rsidRPr="00476D4C">
        <w:rPr>
          <w:rFonts w:ascii="Times New Roman" w:hAnsi="Times New Roman" w:cs="Times New Roman"/>
          <w:b/>
        </w:rPr>
        <w:t>Якушкинск</w:t>
      </w:r>
      <w:r w:rsidR="00E56C9E" w:rsidRPr="00476D4C">
        <w:rPr>
          <w:rFonts w:ascii="Times New Roman" w:hAnsi="Times New Roman" w:cs="Times New Roman"/>
          <w:b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</w:rPr>
        <w:t xml:space="preserve"> сельского поселения </w:t>
      </w:r>
      <w:r w:rsidRPr="00476D4C">
        <w:rPr>
          <w:rFonts w:ascii="Times New Roman" w:hAnsi="Times New Roman" w:cs="Times New Roman"/>
          <w:b/>
        </w:rPr>
        <w:t xml:space="preserve"> </w:t>
      </w:r>
      <w:proofErr w:type="spellStart"/>
      <w:r w:rsidRPr="00476D4C">
        <w:rPr>
          <w:rFonts w:ascii="Times New Roman" w:hAnsi="Times New Roman" w:cs="Times New Roman"/>
          <w:b/>
        </w:rPr>
        <w:t>Нурлатского</w:t>
      </w:r>
      <w:proofErr w:type="spellEnd"/>
      <w:r w:rsidRPr="00476D4C">
        <w:rPr>
          <w:rFonts w:ascii="Times New Roman" w:hAnsi="Times New Roman" w:cs="Times New Roman"/>
          <w:b/>
        </w:rPr>
        <w:t xml:space="preserve"> муниципальн</w:t>
      </w:r>
      <w:r w:rsidR="006C1E0E" w:rsidRPr="00476D4C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476D4C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476D4C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  <w:b/>
        </w:rPr>
        <w:t xml:space="preserve">на </w:t>
      </w:r>
      <w:r w:rsidR="00633DB2" w:rsidRPr="00476D4C">
        <w:rPr>
          <w:rFonts w:ascii="Times New Roman" w:hAnsi="Times New Roman" w:cs="Times New Roman"/>
          <w:b/>
        </w:rPr>
        <w:t>2023</w:t>
      </w:r>
      <w:r w:rsidRPr="00476D4C">
        <w:rPr>
          <w:rFonts w:ascii="Times New Roman" w:hAnsi="Times New Roman" w:cs="Times New Roman"/>
          <w:b/>
        </w:rPr>
        <w:t xml:space="preserve"> год</w:t>
      </w:r>
    </w:p>
    <w:p w:rsidR="00293EFA" w:rsidRPr="00476D4C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76D4C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3"/>
        <w:gridCol w:w="862"/>
        <w:gridCol w:w="567"/>
        <w:gridCol w:w="567"/>
        <w:gridCol w:w="1418"/>
        <w:gridCol w:w="567"/>
        <w:gridCol w:w="1122"/>
      </w:tblGrid>
      <w:tr w:rsidR="00FA5F72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76D4C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FA5F72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A5F7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ИСПОЛНИТЕЛЬНЫЙ КОМИТЕТ ЯКУШКИНСКОГО СЕЛЬСКОГО ПОСЕЛЕНИЯ НУРЛАТСКОГО МУНИЦИПАЛЬНОГО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2 7</w:t>
            </w:r>
            <w:r w:rsidR="00FF7A08" w:rsidRPr="00476D4C">
              <w:rPr>
                <w:rFonts w:ascii="Times New Roman" w:eastAsiaTheme="minorEastAsia" w:hAnsi="Times New Roman" w:cs="Times New Roman"/>
                <w:b/>
              </w:rPr>
              <w:t>78,97</w:t>
            </w:r>
          </w:p>
        </w:tc>
      </w:tr>
      <w:tr w:rsidR="00FA5F72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832,</w:t>
            </w:r>
            <w:r w:rsidR="00341FD4" w:rsidRPr="00476D4C">
              <w:rPr>
                <w:rFonts w:ascii="Times New Roman" w:eastAsiaTheme="minorEastAsia" w:hAnsi="Times New Roman" w:cs="Times New Roman"/>
                <w:b/>
              </w:rPr>
              <w:t>90</w:t>
            </w:r>
          </w:p>
        </w:tc>
      </w:tr>
      <w:tr w:rsidR="00FA5F72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F7A08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606,</w:t>
            </w:r>
            <w:r w:rsidR="000720B0" w:rsidRPr="00476D4C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</w:tr>
      <w:tr w:rsidR="00FA5F72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A5F72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2" w:rsidRPr="00476D4C" w:rsidRDefault="00FF7A08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606,</w:t>
            </w:r>
            <w:r w:rsidR="000720B0" w:rsidRPr="00476D4C">
              <w:rPr>
                <w:rFonts w:ascii="Times New Roman" w:hAnsi="Times New Roman" w:cs="Times New Roman"/>
              </w:rPr>
              <w:t>90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FF7A08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606,</w:t>
            </w:r>
            <w:r w:rsidR="000720B0" w:rsidRPr="00476D4C">
              <w:rPr>
                <w:rFonts w:ascii="Times New Roman" w:hAnsi="Times New Roman" w:cs="Times New Roman"/>
              </w:rPr>
              <w:t>90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</w:t>
            </w:r>
            <w:r w:rsidR="00FF7A08" w:rsidRPr="00476D4C">
              <w:rPr>
                <w:rFonts w:ascii="Times New Roman" w:hAnsi="Times New Roman" w:cs="Times New Roman"/>
              </w:rPr>
              <w:t>97,02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</w:t>
            </w:r>
            <w:r w:rsidR="00FF7A08" w:rsidRPr="00476D4C">
              <w:rPr>
                <w:rFonts w:ascii="Times New Roman" w:hAnsi="Times New Roman" w:cs="Times New Roman"/>
              </w:rPr>
              <w:t>4,8</w:t>
            </w:r>
            <w:r w:rsidR="000720B0" w:rsidRPr="00476D4C">
              <w:rPr>
                <w:rFonts w:ascii="Times New Roman" w:hAnsi="Times New Roman" w:cs="Times New Roman"/>
              </w:rPr>
              <w:t>8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</w:t>
            </w:r>
            <w:r w:rsidR="00FF7A08" w:rsidRPr="00476D4C">
              <w:rPr>
                <w:rFonts w:ascii="Times New Roman" w:hAnsi="Times New Roman" w:cs="Times New Roman"/>
                <w:b/>
                <w:i/>
              </w:rPr>
              <w:t>26,00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</w:t>
            </w:r>
            <w:r w:rsidR="00FF7A08" w:rsidRPr="00476D4C">
              <w:rPr>
                <w:rFonts w:ascii="Times New Roman" w:hAnsi="Times New Roman" w:cs="Times New Roman"/>
                <w:bCs/>
              </w:rPr>
              <w:t>26,00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A2163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</w:t>
            </w:r>
            <w:r w:rsidR="00FF7A08" w:rsidRPr="00476D4C">
              <w:rPr>
                <w:rFonts w:ascii="Times New Roman" w:hAnsi="Times New Roman" w:cs="Times New Roman"/>
                <w:bCs/>
              </w:rPr>
              <w:t>38,00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</w:t>
            </w:r>
            <w:r w:rsidR="00FF7A08" w:rsidRPr="00476D4C">
              <w:rPr>
                <w:rFonts w:ascii="Times New Roman" w:hAnsi="Times New Roman" w:cs="Times New Roman"/>
                <w:bCs/>
              </w:rPr>
              <w:t>38,00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21634" w:rsidRPr="00476D4C" w:rsidRDefault="00A2163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</w:t>
            </w:r>
            <w:r w:rsidR="00FF7A08" w:rsidRPr="00476D4C">
              <w:rPr>
                <w:rFonts w:ascii="Times New Roman" w:hAnsi="Times New Roman" w:cs="Times New Roman"/>
                <w:b/>
              </w:rPr>
              <w:t>26,38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</w:t>
            </w:r>
            <w:r w:rsidR="00FF7A08" w:rsidRPr="00476D4C">
              <w:rPr>
                <w:rFonts w:ascii="Times New Roman" w:hAnsi="Times New Roman" w:cs="Times New Roman"/>
                <w:b/>
                <w:i/>
              </w:rPr>
              <w:t>26,38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FF7A08" w:rsidRPr="00476D4C">
              <w:rPr>
                <w:rFonts w:ascii="Times New Roman" w:hAnsi="Times New Roman" w:cs="Times New Roman"/>
              </w:rPr>
              <w:t>26,38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</w:t>
            </w:r>
            <w:r w:rsidR="00FF7A08" w:rsidRPr="00476D4C">
              <w:rPr>
                <w:rFonts w:ascii="Times New Roman" w:hAnsi="Times New Roman" w:cs="Times New Roman"/>
              </w:rPr>
              <w:t>26,38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FF7A08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115,72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</w:t>
            </w:r>
            <w:r w:rsidR="00FF7A08" w:rsidRPr="00476D4C"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A21634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FF7A08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70</w:t>
            </w:r>
            <w:r w:rsidR="000720B0" w:rsidRPr="00476D4C">
              <w:rPr>
                <w:rFonts w:ascii="Times New Roman" w:hAnsi="Times New Roman" w:cs="Times New Roman"/>
                <w:b/>
              </w:rPr>
              <w:t>3,18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FF7A08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70</w:t>
            </w:r>
            <w:r w:rsidR="000720B0" w:rsidRPr="00476D4C">
              <w:rPr>
                <w:rFonts w:ascii="Times New Roman" w:hAnsi="Times New Roman" w:cs="Times New Roman"/>
                <w:b/>
                <w:i/>
              </w:rPr>
              <w:t>3,18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FF7A08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70</w:t>
            </w:r>
            <w:r w:rsidR="000720B0" w:rsidRPr="00476D4C">
              <w:rPr>
                <w:rFonts w:ascii="Times New Roman" w:hAnsi="Times New Roman" w:cs="Times New Roman"/>
              </w:rPr>
              <w:t>3,18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</w:t>
            </w:r>
            <w:r w:rsidR="00FF7A08" w:rsidRPr="00476D4C">
              <w:rPr>
                <w:rFonts w:ascii="Times New Roman" w:hAnsi="Times New Roman" w:cs="Times New Roman"/>
              </w:rPr>
              <w:t>25,18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</w:t>
            </w:r>
            <w:r w:rsidR="00FF7A08" w:rsidRPr="00476D4C">
              <w:rPr>
                <w:rFonts w:ascii="Times New Roman" w:hAnsi="Times New Roman" w:cs="Times New Roman"/>
              </w:rPr>
              <w:t>25,18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0720B0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28,00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0720B0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28,00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0720B0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350</w:t>
            </w:r>
            <w:r w:rsidR="00A21634" w:rsidRPr="00476D4C">
              <w:rPr>
                <w:rFonts w:ascii="Times New Roman" w:hAnsi="Times New Roman" w:cs="Times New Roman"/>
              </w:rPr>
              <w:t>,0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0720B0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</w:t>
            </w:r>
            <w:r w:rsidR="00A21634" w:rsidRPr="00476D4C">
              <w:rPr>
                <w:rFonts w:ascii="Times New Roman" w:hAnsi="Times New Roman" w:cs="Times New Roman"/>
              </w:rPr>
              <w:t>0,0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FF7A08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1 11</w:t>
            </w:r>
            <w:r w:rsidR="000720B0" w:rsidRPr="00476D4C">
              <w:rPr>
                <w:rFonts w:ascii="Times New Roman" w:hAnsi="Times New Roman" w:cs="Times New Roman"/>
                <w:b/>
                <w:color w:val="000000"/>
              </w:rPr>
              <w:t>6,51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1 </w:t>
            </w:r>
            <w:r w:rsidR="00FF7A08" w:rsidRPr="00476D4C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  <w:r w:rsidR="000720B0" w:rsidRPr="00476D4C">
              <w:rPr>
                <w:rFonts w:ascii="Times New Roman" w:hAnsi="Times New Roman" w:cs="Times New Roman"/>
                <w:b/>
                <w:i/>
                <w:color w:val="000000"/>
              </w:rPr>
              <w:t>16,51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F7A08" w:rsidRPr="00476D4C">
              <w:rPr>
                <w:rFonts w:ascii="Times New Roman" w:hAnsi="Times New Roman" w:cs="Times New Roman"/>
                <w:color w:val="000000"/>
              </w:rPr>
              <w:t>11</w:t>
            </w:r>
            <w:r w:rsidR="000720B0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F7A08" w:rsidRPr="00476D4C">
              <w:rPr>
                <w:rFonts w:ascii="Times New Roman" w:hAnsi="Times New Roman" w:cs="Times New Roman"/>
                <w:color w:val="000000"/>
              </w:rPr>
              <w:t>11</w:t>
            </w:r>
            <w:r w:rsidR="000720B0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FF7A08" w:rsidRPr="00476D4C">
              <w:rPr>
                <w:rFonts w:ascii="Times New Roman" w:hAnsi="Times New Roman" w:cs="Times New Roman"/>
                <w:color w:val="000000"/>
              </w:rPr>
              <w:t>11</w:t>
            </w:r>
            <w:r w:rsidR="000720B0" w:rsidRPr="00476D4C">
              <w:rPr>
                <w:rFonts w:ascii="Times New Roman" w:hAnsi="Times New Roman" w:cs="Times New Roman"/>
                <w:color w:val="000000"/>
              </w:rPr>
              <w:t>6,51</w:t>
            </w:r>
          </w:p>
        </w:tc>
      </w:tr>
      <w:tr w:rsidR="006656D8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A5F7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СОВЕТ ЯКУШКИНСКОГО СЕЛЬСКОГО ПОСЕЛЕНИЯ НУРЛАТСКОГО МУНИЦИПАЛЬНОГО РАЙОНА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6656D8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552,61</w:t>
            </w:r>
          </w:p>
        </w:tc>
      </w:tr>
      <w:tr w:rsidR="006656D8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6656D8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656D8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656D8" w:rsidRPr="00476D4C" w:rsidTr="00070DB0">
        <w:trPr>
          <w:trHeight w:val="2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6656D8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8" w:rsidRPr="00476D4C" w:rsidRDefault="00FF7A08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A21634" w:rsidRPr="00476D4C" w:rsidTr="00070DB0">
        <w:trPr>
          <w:trHeight w:val="262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 xml:space="preserve">3 </w:t>
            </w:r>
            <w:r w:rsidR="00FF7A08" w:rsidRPr="00476D4C">
              <w:rPr>
                <w:rFonts w:ascii="Times New Roman" w:hAnsi="Times New Roman" w:cs="Times New Roman"/>
                <w:b/>
                <w:color w:val="000000"/>
              </w:rPr>
              <w:t>331,58</w:t>
            </w:r>
          </w:p>
        </w:tc>
      </w:tr>
    </w:tbl>
    <w:p w:rsidR="00734541" w:rsidRPr="00476D4C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B213E" w:rsidRPr="00476D4C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Pr="00476D4C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9E4CDC" w:rsidRPr="00476D4C" w:rsidRDefault="009E4CDC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70DB0" w:rsidRPr="00476D4C" w:rsidRDefault="00070DB0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476D4C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476D4C">
        <w:rPr>
          <w:rFonts w:ascii="Times New Roman" w:hAnsi="Times New Roman" w:cs="Times New Roman"/>
          <w:bCs/>
        </w:rPr>
        <w:t>Приложение № 8</w:t>
      </w:r>
    </w:p>
    <w:p w:rsidR="00B4263D" w:rsidRPr="00476D4C" w:rsidRDefault="00B4263D" w:rsidP="00D736F1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F1784F" w:rsidRPr="00476D4C">
        <w:rPr>
          <w:rFonts w:ascii="Times New Roman" w:hAnsi="Times New Roman" w:cs="Times New Roman"/>
        </w:rPr>
        <w:t>Якушкинск</w:t>
      </w:r>
      <w:r w:rsidR="00E56C9E" w:rsidRPr="00476D4C">
        <w:rPr>
          <w:rFonts w:ascii="Times New Roman" w:hAnsi="Times New Roman" w:cs="Times New Roman"/>
        </w:rPr>
        <w:t>ого</w:t>
      </w:r>
      <w:proofErr w:type="spellEnd"/>
      <w:r w:rsidR="004275BF" w:rsidRPr="00476D4C">
        <w:rPr>
          <w:rFonts w:ascii="Times New Roman" w:hAnsi="Times New Roman" w:cs="Times New Roman"/>
        </w:rPr>
        <w:t xml:space="preserve"> сельского поселения </w:t>
      </w:r>
    </w:p>
    <w:p w:rsidR="00B4263D" w:rsidRPr="00476D4C" w:rsidRDefault="00B4263D" w:rsidP="00D736F1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476D4C" w:rsidRDefault="00B4263D" w:rsidP="00D736F1">
      <w:pPr>
        <w:jc w:val="right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</w:rPr>
        <w:t>на 202</w:t>
      </w:r>
      <w:r w:rsidR="00CC6782" w:rsidRPr="00476D4C">
        <w:rPr>
          <w:rFonts w:ascii="Times New Roman" w:hAnsi="Times New Roman" w:cs="Times New Roman"/>
        </w:rPr>
        <w:t>3</w:t>
      </w:r>
      <w:r w:rsidRPr="00476D4C">
        <w:rPr>
          <w:rFonts w:ascii="Times New Roman" w:hAnsi="Times New Roman" w:cs="Times New Roman"/>
        </w:rPr>
        <w:t xml:space="preserve"> год и на плановый период 202</w:t>
      </w:r>
      <w:r w:rsidR="00CC6782" w:rsidRPr="00476D4C">
        <w:rPr>
          <w:rFonts w:ascii="Times New Roman" w:hAnsi="Times New Roman" w:cs="Times New Roman"/>
        </w:rPr>
        <w:t>4</w:t>
      </w:r>
      <w:r w:rsidRPr="00476D4C">
        <w:rPr>
          <w:rFonts w:ascii="Times New Roman" w:hAnsi="Times New Roman" w:cs="Times New Roman"/>
        </w:rPr>
        <w:t xml:space="preserve"> и 202</w:t>
      </w:r>
      <w:r w:rsidR="00CC6782" w:rsidRPr="00476D4C">
        <w:rPr>
          <w:rFonts w:ascii="Times New Roman" w:hAnsi="Times New Roman" w:cs="Times New Roman"/>
        </w:rPr>
        <w:t>5</w:t>
      </w:r>
      <w:r w:rsidRPr="00476D4C">
        <w:rPr>
          <w:rFonts w:ascii="Times New Roman" w:hAnsi="Times New Roman" w:cs="Times New Roman"/>
        </w:rPr>
        <w:t xml:space="preserve"> годов»</w:t>
      </w:r>
    </w:p>
    <w:p w:rsidR="00B4263D" w:rsidRPr="00476D4C" w:rsidRDefault="00476D4C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476D4C">
        <w:rPr>
          <w:rFonts w:ascii="Times New Roman" w:hAnsi="Times New Roman" w:cs="Times New Roman"/>
          <w:bCs/>
          <w:szCs w:val="28"/>
        </w:rPr>
        <w:t xml:space="preserve">от __                </w:t>
      </w:r>
      <w:r w:rsidR="00B4263D" w:rsidRPr="00476D4C">
        <w:rPr>
          <w:rFonts w:ascii="Times New Roman" w:hAnsi="Times New Roman" w:cs="Times New Roman"/>
          <w:bCs/>
          <w:szCs w:val="28"/>
        </w:rPr>
        <w:t xml:space="preserve"> 202</w:t>
      </w:r>
      <w:r w:rsidR="00FD6B6B" w:rsidRPr="00476D4C">
        <w:rPr>
          <w:rFonts w:ascii="Times New Roman" w:hAnsi="Times New Roman" w:cs="Times New Roman"/>
          <w:bCs/>
          <w:szCs w:val="28"/>
        </w:rPr>
        <w:t>2</w:t>
      </w:r>
      <w:r w:rsidR="00B4263D" w:rsidRPr="00476D4C">
        <w:rPr>
          <w:rFonts w:ascii="Times New Roman" w:hAnsi="Times New Roman" w:cs="Times New Roman"/>
          <w:bCs/>
          <w:szCs w:val="28"/>
        </w:rPr>
        <w:t xml:space="preserve"> г. № __ </w:t>
      </w:r>
    </w:p>
    <w:p w:rsidR="007871B5" w:rsidRPr="00476D4C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476D4C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476D4C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476D4C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F1784F" w:rsidRPr="00476D4C">
        <w:rPr>
          <w:rFonts w:ascii="Times New Roman" w:hAnsi="Times New Roman" w:cs="Times New Roman"/>
          <w:b/>
        </w:rPr>
        <w:t>Якушкинск</w:t>
      </w:r>
      <w:r w:rsidR="00E56C9E" w:rsidRPr="00476D4C">
        <w:rPr>
          <w:rFonts w:ascii="Times New Roman" w:hAnsi="Times New Roman" w:cs="Times New Roman"/>
          <w:b/>
        </w:rPr>
        <w:t>ого</w:t>
      </w:r>
      <w:proofErr w:type="spellEnd"/>
      <w:r w:rsidR="004275BF" w:rsidRPr="00476D4C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476D4C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476D4C">
        <w:rPr>
          <w:rFonts w:ascii="Times New Roman" w:hAnsi="Times New Roman" w:cs="Times New Roman"/>
          <w:b/>
        </w:rPr>
        <w:t>Нурлатского</w:t>
      </w:r>
      <w:proofErr w:type="spellEnd"/>
      <w:r w:rsidRPr="00476D4C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476D4C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476D4C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476D4C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476D4C">
        <w:rPr>
          <w:rFonts w:ascii="Times New Roman" w:hAnsi="Times New Roman" w:cs="Times New Roman"/>
          <w:b/>
          <w:bCs/>
        </w:rPr>
        <w:t xml:space="preserve">на </w:t>
      </w:r>
      <w:r w:rsidR="006D5E6C" w:rsidRPr="00476D4C">
        <w:rPr>
          <w:rFonts w:ascii="Times New Roman" w:hAnsi="Times New Roman" w:cs="Times New Roman"/>
          <w:b/>
          <w:bCs/>
        </w:rPr>
        <w:t>202</w:t>
      </w:r>
      <w:r w:rsidR="00CC6782" w:rsidRPr="00476D4C">
        <w:rPr>
          <w:rFonts w:ascii="Times New Roman" w:hAnsi="Times New Roman" w:cs="Times New Roman"/>
          <w:b/>
          <w:bCs/>
        </w:rPr>
        <w:t>4</w:t>
      </w:r>
      <w:r w:rsidR="00F37206" w:rsidRPr="00476D4C">
        <w:rPr>
          <w:rFonts w:ascii="Times New Roman" w:hAnsi="Times New Roman" w:cs="Times New Roman"/>
          <w:b/>
          <w:bCs/>
        </w:rPr>
        <w:t xml:space="preserve"> и </w:t>
      </w:r>
      <w:r w:rsidR="006D5E6C" w:rsidRPr="00476D4C">
        <w:rPr>
          <w:rFonts w:ascii="Times New Roman" w:hAnsi="Times New Roman" w:cs="Times New Roman"/>
          <w:b/>
          <w:bCs/>
        </w:rPr>
        <w:t>202</w:t>
      </w:r>
      <w:r w:rsidR="00CC6782" w:rsidRPr="00476D4C">
        <w:rPr>
          <w:rFonts w:ascii="Times New Roman" w:hAnsi="Times New Roman" w:cs="Times New Roman"/>
          <w:b/>
          <w:bCs/>
        </w:rPr>
        <w:t>5</w:t>
      </w:r>
      <w:r w:rsidR="00F37206" w:rsidRPr="00476D4C">
        <w:rPr>
          <w:rFonts w:ascii="Times New Roman" w:hAnsi="Times New Roman" w:cs="Times New Roman"/>
          <w:b/>
          <w:bCs/>
        </w:rPr>
        <w:t xml:space="preserve"> го</w:t>
      </w:r>
      <w:r w:rsidR="002F09B0" w:rsidRPr="00476D4C">
        <w:rPr>
          <w:rFonts w:ascii="Times New Roman" w:hAnsi="Times New Roman" w:cs="Times New Roman"/>
          <w:b/>
          <w:bCs/>
        </w:rPr>
        <w:t>ды</w:t>
      </w:r>
    </w:p>
    <w:p w:rsidR="002F09B0" w:rsidRPr="00476D4C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76D4C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476D4C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476D4C">
        <w:rPr>
          <w:rFonts w:ascii="Times New Roman" w:hAnsi="Times New Roman" w:cs="Times New Roman"/>
          <w:sz w:val="22"/>
          <w:szCs w:val="22"/>
        </w:rPr>
        <w:t>уб.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992"/>
        <w:gridCol w:w="567"/>
        <w:gridCol w:w="567"/>
        <w:gridCol w:w="1418"/>
        <w:gridCol w:w="709"/>
        <w:gridCol w:w="992"/>
        <w:gridCol w:w="992"/>
      </w:tblGrid>
      <w:tr w:rsidR="00A2163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476D4C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CC678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CC6782" w:rsidRPr="00476D4C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CC678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202</w:t>
            </w:r>
            <w:r w:rsidR="00CC6782" w:rsidRPr="00476D4C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A2163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ИСПОЛНИТЕЛЬНЫЙ КОМИТЕТ ЯКУШКИНСКОГО СЕЛЬСКОГО ПОСЕЛЕНИЯ НУРЛАТСКОГО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A2163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581327" w:rsidP="00025F0D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2748,03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34" w:rsidRPr="00476D4C" w:rsidRDefault="00074C0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2716,89</w:t>
            </w:r>
          </w:p>
        </w:tc>
      </w:tr>
      <w:tr w:rsidR="00655F1E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074C0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846,79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074C04" w:rsidP="00FB1121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846,89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620,59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620,59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397,02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397,02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218,57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218,57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16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5,0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226,30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226,30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138,30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138,30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74C04" w:rsidRPr="00476D4C" w:rsidRDefault="00074C0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88,0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137,25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137,25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137,25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137,25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476D4C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126,55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76D4C">
              <w:rPr>
                <w:rFonts w:ascii="Times New Roman" w:hAnsi="Times New Roman" w:cs="Times New Roman"/>
                <w:bCs/>
              </w:rPr>
              <w:t>10,70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627,26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543,65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627,26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543,65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627,26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543,65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331,59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pStyle w:val="a4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176,91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118,76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35,15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118,76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35,15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1 141,60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1 189,10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1 141,60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1 189,10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1 141,60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1 189,10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FB1121">
            <w:pPr>
              <w:ind w:firstLine="0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1 141,60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04" w:rsidRPr="00476D4C" w:rsidRDefault="00074C04" w:rsidP="009E4CD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6D4C">
              <w:rPr>
                <w:rFonts w:ascii="Times New Roman" w:hAnsi="Times New Roman" w:cs="Times New Roman"/>
                <w:color w:val="000000"/>
              </w:rPr>
              <w:t>1 189,10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СОВЕТ ЯКУШКИНСКОГО СЕЛЬСКОГО ПОСЕЛЕНИЯ НУРЛАТСКОГО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74C04" w:rsidRPr="00476D4C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D4C">
              <w:rPr>
                <w:rFonts w:ascii="Times New Roman" w:hAnsi="Times New Roman" w:cs="Times New Roman"/>
                <w:b/>
                <w:i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476D4C">
              <w:rPr>
                <w:rFonts w:ascii="Times New Roman" w:eastAsiaTheme="minorEastAsia" w:hAnsi="Times New Roman" w:cs="Times New Roman"/>
                <w:b/>
                <w:i/>
              </w:rPr>
              <w:t>552,61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74C04" w:rsidRPr="00476D4C" w:rsidTr="00C25E67">
        <w:trPr>
          <w:trHeight w:val="246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074C04" w:rsidRPr="00476D4C" w:rsidTr="00A21634">
        <w:trPr>
          <w:trHeight w:val="1423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476D4C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FB1121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04" w:rsidRPr="00476D4C" w:rsidRDefault="00074C04" w:rsidP="009E4CDC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476D4C">
              <w:rPr>
                <w:rFonts w:ascii="Times New Roman" w:eastAsiaTheme="minorEastAsia" w:hAnsi="Times New Roman" w:cs="Times New Roman"/>
              </w:rPr>
              <w:t>552,61</w:t>
            </w:r>
          </w:p>
        </w:tc>
      </w:tr>
      <w:tr w:rsidR="00655F1E" w:rsidRPr="007F4760" w:rsidTr="00C25E67">
        <w:trPr>
          <w:trHeight w:val="262"/>
          <w:jc w:val="center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76D4C">
              <w:rPr>
                <w:rFonts w:ascii="Times New Roman" w:hAnsi="Times New Roman" w:cs="Times New Roman"/>
                <w:b/>
              </w:rPr>
              <w:t>Всего расходов (без условно утвержденных расходов)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655F1E" w:rsidP="00FB1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476D4C" w:rsidRDefault="00581327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3300,64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1E" w:rsidRPr="007F4760" w:rsidRDefault="00074C04" w:rsidP="00FB112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6D4C">
              <w:rPr>
                <w:rFonts w:ascii="Times New Roman" w:hAnsi="Times New Roman" w:cs="Times New Roman"/>
                <w:b/>
                <w:color w:val="000000"/>
              </w:rPr>
              <w:t>3269,50</w:t>
            </w:r>
            <w:bookmarkStart w:id="5" w:name="_GoBack"/>
            <w:bookmarkEnd w:id="5"/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38" w:rsidRDefault="00065338">
      <w:r>
        <w:separator/>
      </w:r>
    </w:p>
  </w:endnote>
  <w:endnote w:type="continuationSeparator" w:id="0">
    <w:p w:rsidR="00065338" w:rsidRDefault="0006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38" w:rsidRDefault="00065338">
      <w:r>
        <w:separator/>
      </w:r>
    </w:p>
  </w:footnote>
  <w:footnote w:type="continuationSeparator" w:id="0">
    <w:p w:rsidR="00065338" w:rsidRDefault="0006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5F0D"/>
    <w:rsid w:val="0002737A"/>
    <w:rsid w:val="00030AF6"/>
    <w:rsid w:val="000311CE"/>
    <w:rsid w:val="00033044"/>
    <w:rsid w:val="00033291"/>
    <w:rsid w:val="00035683"/>
    <w:rsid w:val="00035DE4"/>
    <w:rsid w:val="00041074"/>
    <w:rsid w:val="000436C0"/>
    <w:rsid w:val="00045236"/>
    <w:rsid w:val="00047921"/>
    <w:rsid w:val="00047CA0"/>
    <w:rsid w:val="00047D64"/>
    <w:rsid w:val="00053AD3"/>
    <w:rsid w:val="000544F7"/>
    <w:rsid w:val="00055873"/>
    <w:rsid w:val="00055F9B"/>
    <w:rsid w:val="000602C2"/>
    <w:rsid w:val="0006039C"/>
    <w:rsid w:val="0006055F"/>
    <w:rsid w:val="0006525E"/>
    <w:rsid w:val="000652CF"/>
    <w:rsid w:val="00065338"/>
    <w:rsid w:val="0006542A"/>
    <w:rsid w:val="000674CB"/>
    <w:rsid w:val="00070DB0"/>
    <w:rsid w:val="000720B0"/>
    <w:rsid w:val="00072FD6"/>
    <w:rsid w:val="00073F41"/>
    <w:rsid w:val="00074C04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000C"/>
    <w:rsid w:val="000A1F6A"/>
    <w:rsid w:val="000A3AEE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024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280"/>
    <w:rsid w:val="000F3747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2AE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FA5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1BCF"/>
    <w:rsid w:val="001729A2"/>
    <w:rsid w:val="00172F42"/>
    <w:rsid w:val="00173F3D"/>
    <w:rsid w:val="00175809"/>
    <w:rsid w:val="00175F0C"/>
    <w:rsid w:val="00176101"/>
    <w:rsid w:val="001770D4"/>
    <w:rsid w:val="00177B16"/>
    <w:rsid w:val="0018162D"/>
    <w:rsid w:val="00183E93"/>
    <w:rsid w:val="00184A38"/>
    <w:rsid w:val="00184A40"/>
    <w:rsid w:val="00192062"/>
    <w:rsid w:val="00194C09"/>
    <w:rsid w:val="0019527B"/>
    <w:rsid w:val="001954E9"/>
    <w:rsid w:val="00196E44"/>
    <w:rsid w:val="001A070E"/>
    <w:rsid w:val="001A35AC"/>
    <w:rsid w:val="001A6F62"/>
    <w:rsid w:val="001B0789"/>
    <w:rsid w:val="001B1A53"/>
    <w:rsid w:val="001B3FCE"/>
    <w:rsid w:val="001B73C0"/>
    <w:rsid w:val="001B73F5"/>
    <w:rsid w:val="001B780D"/>
    <w:rsid w:val="001C0020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46635"/>
    <w:rsid w:val="00250790"/>
    <w:rsid w:val="00251D32"/>
    <w:rsid w:val="00252617"/>
    <w:rsid w:val="00252B8C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1490"/>
    <w:rsid w:val="002914E3"/>
    <w:rsid w:val="002932CA"/>
    <w:rsid w:val="002937A9"/>
    <w:rsid w:val="00293EFA"/>
    <w:rsid w:val="0029423B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1F32"/>
    <w:rsid w:val="003321B6"/>
    <w:rsid w:val="003331E3"/>
    <w:rsid w:val="00334474"/>
    <w:rsid w:val="003359EC"/>
    <w:rsid w:val="0033612A"/>
    <w:rsid w:val="00336563"/>
    <w:rsid w:val="00336891"/>
    <w:rsid w:val="00341FD4"/>
    <w:rsid w:val="00352028"/>
    <w:rsid w:val="00353E1A"/>
    <w:rsid w:val="00354C89"/>
    <w:rsid w:val="00357F0B"/>
    <w:rsid w:val="00360332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6AB5"/>
    <w:rsid w:val="003973E9"/>
    <w:rsid w:val="00397D64"/>
    <w:rsid w:val="00397F3B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86B"/>
    <w:rsid w:val="003C69D9"/>
    <w:rsid w:val="003C6F80"/>
    <w:rsid w:val="003D06CF"/>
    <w:rsid w:val="003D16C8"/>
    <w:rsid w:val="003D1AF6"/>
    <w:rsid w:val="003D1C62"/>
    <w:rsid w:val="003D51EB"/>
    <w:rsid w:val="003D74F8"/>
    <w:rsid w:val="003E0371"/>
    <w:rsid w:val="003E18C3"/>
    <w:rsid w:val="003E24CD"/>
    <w:rsid w:val="003E3B42"/>
    <w:rsid w:val="003E3F36"/>
    <w:rsid w:val="003E5A72"/>
    <w:rsid w:val="003E6B40"/>
    <w:rsid w:val="003E7D5A"/>
    <w:rsid w:val="003F7A88"/>
    <w:rsid w:val="003F7F0C"/>
    <w:rsid w:val="00404897"/>
    <w:rsid w:val="00405339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3A71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6D4C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010"/>
    <w:rsid w:val="004A62DB"/>
    <w:rsid w:val="004B03D5"/>
    <w:rsid w:val="004B1288"/>
    <w:rsid w:val="004B37B9"/>
    <w:rsid w:val="004B3C73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0029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43D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47D"/>
    <w:rsid w:val="00580932"/>
    <w:rsid w:val="00580A99"/>
    <w:rsid w:val="00581327"/>
    <w:rsid w:val="0058189A"/>
    <w:rsid w:val="0058374A"/>
    <w:rsid w:val="00584899"/>
    <w:rsid w:val="0058614B"/>
    <w:rsid w:val="005875D7"/>
    <w:rsid w:val="00591CEB"/>
    <w:rsid w:val="00591D9F"/>
    <w:rsid w:val="00593AE9"/>
    <w:rsid w:val="00595FAD"/>
    <w:rsid w:val="00596430"/>
    <w:rsid w:val="00596EAE"/>
    <w:rsid w:val="005974AD"/>
    <w:rsid w:val="00597C5F"/>
    <w:rsid w:val="005A02C5"/>
    <w:rsid w:val="005A0577"/>
    <w:rsid w:val="005A0890"/>
    <w:rsid w:val="005A251A"/>
    <w:rsid w:val="005A2BB3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1B42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3902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142B"/>
    <w:rsid w:val="006120CC"/>
    <w:rsid w:val="00613BDC"/>
    <w:rsid w:val="00616136"/>
    <w:rsid w:val="00616465"/>
    <w:rsid w:val="006234E3"/>
    <w:rsid w:val="00625D42"/>
    <w:rsid w:val="006260FA"/>
    <w:rsid w:val="00627235"/>
    <w:rsid w:val="0062782C"/>
    <w:rsid w:val="00627F0B"/>
    <w:rsid w:val="0063097B"/>
    <w:rsid w:val="0063150E"/>
    <w:rsid w:val="00633DB2"/>
    <w:rsid w:val="00634297"/>
    <w:rsid w:val="00634A44"/>
    <w:rsid w:val="00634C6D"/>
    <w:rsid w:val="00636200"/>
    <w:rsid w:val="00636CC5"/>
    <w:rsid w:val="00637C1C"/>
    <w:rsid w:val="00642034"/>
    <w:rsid w:val="00642621"/>
    <w:rsid w:val="0064418A"/>
    <w:rsid w:val="00645574"/>
    <w:rsid w:val="0064659B"/>
    <w:rsid w:val="00647562"/>
    <w:rsid w:val="00651569"/>
    <w:rsid w:val="006516AA"/>
    <w:rsid w:val="00651E12"/>
    <w:rsid w:val="00653FBC"/>
    <w:rsid w:val="00654AD8"/>
    <w:rsid w:val="00655DD6"/>
    <w:rsid w:val="00655F1E"/>
    <w:rsid w:val="00656E0C"/>
    <w:rsid w:val="006571FE"/>
    <w:rsid w:val="006576CA"/>
    <w:rsid w:val="00660FF1"/>
    <w:rsid w:val="0066166C"/>
    <w:rsid w:val="00663D1E"/>
    <w:rsid w:val="0066483A"/>
    <w:rsid w:val="00664F0D"/>
    <w:rsid w:val="006656D8"/>
    <w:rsid w:val="00665A9C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11EA"/>
    <w:rsid w:val="00692717"/>
    <w:rsid w:val="00692EE5"/>
    <w:rsid w:val="006939DC"/>
    <w:rsid w:val="00697B8C"/>
    <w:rsid w:val="006A02F7"/>
    <w:rsid w:val="006A0EC4"/>
    <w:rsid w:val="006A32F2"/>
    <w:rsid w:val="006A34B1"/>
    <w:rsid w:val="006A3F9B"/>
    <w:rsid w:val="006A48CB"/>
    <w:rsid w:val="006A4B0F"/>
    <w:rsid w:val="006A64AD"/>
    <w:rsid w:val="006B116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51A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0B9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5B87"/>
    <w:rsid w:val="00775D30"/>
    <w:rsid w:val="00776AFB"/>
    <w:rsid w:val="007801F2"/>
    <w:rsid w:val="00782189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E65"/>
    <w:rsid w:val="007C4F30"/>
    <w:rsid w:val="007C55F0"/>
    <w:rsid w:val="007C6937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B92"/>
    <w:rsid w:val="00815F90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361B5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3C58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842"/>
    <w:rsid w:val="00881DEC"/>
    <w:rsid w:val="0088282E"/>
    <w:rsid w:val="00883546"/>
    <w:rsid w:val="008837DF"/>
    <w:rsid w:val="00884C8F"/>
    <w:rsid w:val="00885A08"/>
    <w:rsid w:val="00890045"/>
    <w:rsid w:val="00893F19"/>
    <w:rsid w:val="0089559D"/>
    <w:rsid w:val="00897955"/>
    <w:rsid w:val="008A295A"/>
    <w:rsid w:val="008A2993"/>
    <w:rsid w:val="008A3447"/>
    <w:rsid w:val="008A5E49"/>
    <w:rsid w:val="008B1394"/>
    <w:rsid w:val="008B16F7"/>
    <w:rsid w:val="008B20BF"/>
    <w:rsid w:val="008B6CA4"/>
    <w:rsid w:val="008B7E6F"/>
    <w:rsid w:val="008C1BE6"/>
    <w:rsid w:val="008C6D28"/>
    <w:rsid w:val="008D028C"/>
    <w:rsid w:val="008D589C"/>
    <w:rsid w:val="008D5D13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8A2"/>
    <w:rsid w:val="009126CF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67D16"/>
    <w:rsid w:val="00971415"/>
    <w:rsid w:val="00971979"/>
    <w:rsid w:val="00977694"/>
    <w:rsid w:val="0097780D"/>
    <w:rsid w:val="0098195B"/>
    <w:rsid w:val="00982A61"/>
    <w:rsid w:val="00983959"/>
    <w:rsid w:val="00991104"/>
    <w:rsid w:val="00992283"/>
    <w:rsid w:val="00992ABA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E4CDC"/>
    <w:rsid w:val="009F11D0"/>
    <w:rsid w:val="009F41D1"/>
    <w:rsid w:val="009F4904"/>
    <w:rsid w:val="00A00353"/>
    <w:rsid w:val="00A013B4"/>
    <w:rsid w:val="00A02E6C"/>
    <w:rsid w:val="00A06564"/>
    <w:rsid w:val="00A073FA"/>
    <w:rsid w:val="00A07EA7"/>
    <w:rsid w:val="00A10086"/>
    <w:rsid w:val="00A10ACA"/>
    <w:rsid w:val="00A1242A"/>
    <w:rsid w:val="00A15D9B"/>
    <w:rsid w:val="00A21057"/>
    <w:rsid w:val="00A21211"/>
    <w:rsid w:val="00A21634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3028"/>
    <w:rsid w:val="00A540A2"/>
    <w:rsid w:val="00A550CB"/>
    <w:rsid w:val="00A55273"/>
    <w:rsid w:val="00A5540E"/>
    <w:rsid w:val="00A576F6"/>
    <w:rsid w:val="00A60C22"/>
    <w:rsid w:val="00A611F4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93B7B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1C29"/>
    <w:rsid w:val="00AB21C8"/>
    <w:rsid w:val="00AB5BD9"/>
    <w:rsid w:val="00AB6678"/>
    <w:rsid w:val="00AB6F74"/>
    <w:rsid w:val="00AC3E59"/>
    <w:rsid w:val="00AC3E8A"/>
    <w:rsid w:val="00AC5AEF"/>
    <w:rsid w:val="00AC5AFA"/>
    <w:rsid w:val="00AC688A"/>
    <w:rsid w:val="00AC6E06"/>
    <w:rsid w:val="00AC77E8"/>
    <w:rsid w:val="00AC7AE8"/>
    <w:rsid w:val="00AD0455"/>
    <w:rsid w:val="00AD047C"/>
    <w:rsid w:val="00AD231E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3DFA"/>
    <w:rsid w:val="00B14F14"/>
    <w:rsid w:val="00B15FB6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3AC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3146"/>
    <w:rsid w:val="00BA4AC1"/>
    <w:rsid w:val="00BA61B7"/>
    <w:rsid w:val="00BA6E03"/>
    <w:rsid w:val="00BA7514"/>
    <w:rsid w:val="00BB155C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37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1CFD"/>
    <w:rsid w:val="00BE3523"/>
    <w:rsid w:val="00BE444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5E53"/>
    <w:rsid w:val="00C1736B"/>
    <w:rsid w:val="00C202E3"/>
    <w:rsid w:val="00C2050C"/>
    <w:rsid w:val="00C21A6B"/>
    <w:rsid w:val="00C2228C"/>
    <w:rsid w:val="00C25A91"/>
    <w:rsid w:val="00C25E67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782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2A25"/>
    <w:rsid w:val="00CF2F47"/>
    <w:rsid w:val="00CF527A"/>
    <w:rsid w:val="00CF7EF6"/>
    <w:rsid w:val="00D00BF6"/>
    <w:rsid w:val="00D01ECE"/>
    <w:rsid w:val="00D02896"/>
    <w:rsid w:val="00D02921"/>
    <w:rsid w:val="00D0449E"/>
    <w:rsid w:val="00D06A4F"/>
    <w:rsid w:val="00D11101"/>
    <w:rsid w:val="00D1396E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BB2"/>
    <w:rsid w:val="00D35CB5"/>
    <w:rsid w:val="00D362F4"/>
    <w:rsid w:val="00D43217"/>
    <w:rsid w:val="00D45956"/>
    <w:rsid w:val="00D46EE7"/>
    <w:rsid w:val="00D472CF"/>
    <w:rsid w:val="00D50FDB"/>
    <w:rsid w:val="00D52356"/>
    <w:rsid w:val="00D553D5"/>
    <w:rsid w:val="00D637A7"/>
    <w:rsid w:val="00D64BD8"/>
    <w:rsid w:val="00D656AA"/>
    <w:rsid w:val="00D66591"/>
    <w:rsid w:val="00D73041"/>
    <w:rsid w:val="00D736F1"/>
    <w:rsid w:val="00D740CE"/>
    <w:rsid w:val="00D74BEF"/>
    <w:rsid w:val="00D7623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2A89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675A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1311"/>
    <w:rsid w:val="00E55AFF"/>
    <w:rsid w:val="00E56954"/>
    <w:rsid w:val="00E56C9E"/>
    <w:rsid w:val="00E57B56"/>
    <w:rsid w:val="00E6000B"/>
    <w:rsid w:val="00E61D13"/>
    <w:rsid w:val="00E61E70"/>
    <w:rsid w:val="00E6439A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756D"/>
    <w:rsid w:val="00E975E6"/>
    <w:rsid w:val="00EA0FD4"/>
    <w:rsid w:val="00EA11DA"/>
    <w:rsid w:val="00EA1203"/>
    <w:rsid w:val="00EA1595"/>
    <w:rsid w:val="00EA346D"/>
    <w:rsid w:val="00EA3E6A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5E4A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3EE1"/>
    <w:rsid w:val="00F076F9"/>
    <w:rsid w:val="00F07729"/>
    <w:rsid w:val="00F12699"/>
    <w:rsid w:val="00F12C64"/>
    <w:rsid w:val="00F1310F"/>
    <w:rsid w:val="00F132B3"/>
    <w:rsid w:val="00F1646D"/>
    <w:rsid w:val="00F16B94"/>
    <w:rsid w:val="00F177DD"/>
    <w:rsid w:val="00F1784F"/>
    <w:rsid w:val="00F20AAD"/>
    <w:rsid w:val="00F2172C"/>
    <w:rsid w:val="00F21DDE"/>
    <w:rsid w:val="00F2350F"/>
    <w:rsid w:val="00F2620B"/>
    <w:rsid w:val="00F2681A"/>
    <w:rsid w:val="00F26C8F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37E46"/>
    <w:rsid w:val="00F42491"/>
    <w:rsid w:val="00F43341"/>
    <w:rsid w:val="00F463E2"/>
    <w:rsid w:val="00F47033"/>
    <w:rsid w:val="00F478EE"/>
    <w:rsid w:val="00F5141F"/>
    <w:rsid w:val="00F514B4"/>
    <w:rsid w:val="00F548A7"/>
    <w:rsid w:val="00F5685C"/>
    <w:rsid w:val="00F6150E"/>
    <w:rsid w:val="00F617CE"/>
    <w:rsid w:val="00F6771C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0A9"/>
    <w:rsid w:val="00F86283"/>
    <w:rsid w:val="00F906B3"/>
    <w:rsid w:val="00F9274F"/>
    <w:rsid w:val="00F92A62"/>
    <w:rsid w:val="00F931C6"/>
    <w:rsid w:val="00F934B1"/>
    <w:rsid w:val="00F94B16"/>
    <w:rsid w:val="00F96451"/>
    <w:rsid w:val="00F97A5F"/>
    <w:rsid w:val="00FA11C8"/>
    <w:rsid w:val="00FA2A34"/>
    <w:rsid w:val="00FA3148"/>
    <w:rsid w:val="00FA39EE"/>
    <w:rsid w:val="00FA3B4F"/>
    <w:rsid w:val="00FA42FD"/>
    <w:rsid w:val="00FA5F72"/>
    <w:rsid w:val="00FA616E"/>
    <w:rsid w:val="00FA70CC"/>
    <w:rsid w:val="00FB1121"/>
    <w:rsid w:val="00FB29C4"/>
    <w:rsid w:val="00FB3F26"/>
    <w:rsid w:val="00FC662A"/>
    <w:rsid w:val="00FD0561"/>
    <w:rsid w:val="00FD1142"/>
    <w:rsid w:val="00FD22A6"/>
    <w:rsid w:val="00FD2884"/>
    <w:rsid w:val="00FD6233"/>
    <w:rsid w:val="00FD6B6B"/>
    <w:rsid w:val="00FD7E35"/>
    <w:rsid w:val="00FE2770"/>
    <w:rsid w:val="00FE2AB8"/>
    <w:rsid w:val="00FE2AFA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B818-A48A-4656-A67D-AA3D24A8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Алена</cp:lastModifiedBy>
  <cp:revision>78</cp:revision>
  <cp:lastPrinted>2021-03-13T12:09:00Z</cp:lastPrinted>
  <dcterms:created xsi:type="dcterms:W3CDTF">2021-11-10T21:23:00Z</dcterms:created>
  <dcterms:modified xsi:type="dcterms:W3CDTF">2022-12-01T10:27:00Z</dcterms:modified>
</cp:coreProperties>
</file>