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C" w:rsidRDefault="00EF7CFC" w:rsidP="00E634A4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об органах власти, предоставляющих услуги в сфере строительства</w:t>
      </w:r>
      <w:r w:rsidR="00E63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34A4">
        <w:rPr>
          <w:rFonts w:ascii="Times New Roman" w:eastAsia="Times New Roman" w:hAnsi="Times New Roman"/>
          <w:b/>
          <w:sz w:val="28"/>
          <w:szCs w:val="28"/>
          <w:lang w:eastAsia="ru-RU"/>
        </w:rPr>
        <w:t>Биляр-Озерском сельском поселении Нурлатского муниципального района</w:t>
      </w: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E09" w:rsidRDefault="00746E09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0"/>
        <w:gridCol w:w="7089"/>
        <w:gridCol w:w="1637"/>
      </w:tblGrid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Органы власти</w:t>
            </w:r>
            <w:r w:rsidR="001C3BB4"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предоставляющие услугу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 xml:space="preserve">5. Утверждение документации по планировке территории (применяется в случаях, предусмотренных нормативными правовыми актами Российской </w:t>
            </w: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Федерации)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</w:t>
            </w: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18. Заключение договора аренды земельного участка, предоставленного для индивидуального </w:t>
            </w:r>
            <w:r w:rsidRPr="00A6159C">
              <w:rPr>
                <w:sz w:val="24"/>
                <w:szCs w:val="24"/>
              </w:rPr>
              <w:lastRenderedPageBreak/>
              <w:t>жилищного строительства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20. Предоставление межевого плана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рабочих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«Федеральная кадастровая палата» по Республике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137943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9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Нурлатского муниципального района Республики Татарстан 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27. Предоставление градостроительного плана земельного участка.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C15703">
            <w:pPr>
              <w:pStyle w:val="table0020grid"/>
              <w:spacing w:before="0" w:beforeAutospacing="0" w:after="0" w:afterAutospacing="0" w:line="260" w:lineRule="atLeast"/>
              <w:ind w:left="160" w:right="160"/>
              <w:jc w:val="center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30. Заключение договора о технологическом присоединении к электрическим сетям (применяется в </w:t>
            </w:r>
            <w:r w:rsidRPr="00A6159C">
              <w:rPr>
                <w:sz w:val="24"/>
                <w:szCs w:val="24"/>
              </w:rPr>
              <w:lastRenderedPageBreak/>
              <w:t>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03530F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ОАО «Сетевая компания» </w:t>
            </w:r>
          </w:p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Чистопольские электрические сети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«Нурлатские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«Нурлатские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37336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37. Заключение договора подключения (технологического присоединения) к централизованной системе холодного водоснабжения (применяется в </w:t>
            </w:r>
            <w:r w:rsidRPr="00A6159C">
              <w:rPr>
                <w:sz w:val="24"/>
                <w:szCs w:val="24"/>
              </w:rPr>
              <w:lastRenderedPageBreak/>
              <w:t>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ООО «Промочистка»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ЭПУ «Нурлатгаз»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49. Предоставление результатов инженерных изысканий (применяется в случаях, предусмотренных нормативными правовыми актами Российской </w:t>
            </w:r>
            <w:r w:rsidRPr="00A6159C">
              <w:rPr>
                <w:sz w:val="24"/>
                <w:szCs w:val="24"/>
              </w:rPr>
              <w:lastRenderedPageBreak/>
              <w:t>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4B094A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данная услуга отсутствует на территории МО 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      </w:r>
          </w:p>
          <w:p w:rsidR="00A6159C" w:rsidRPr="00A6159C" w:rsidRDefault="00A6159C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373362" w:rsidRPr="00A6159C" w:rsidRDefault="00CE2EA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F937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59. Предоставление разрешения на строительство.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A6159C">
            <w:pPr>
              <w:pStyle w:val="table0020grid"/>
              <w:spacing w:before="0" w:beforeAutospacing="0" w:after="0" w:afterAutospacing="0" w:line="260" w:lineRule="atLeast"/>
              <w:ind w:left="160" w:right="160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890F6C"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62. Передача материалов для размещения в информационной системе обеспечения градостроительной деятельности.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890F6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CFC" w:rsidRPr="00EF7CFC" w:rsidRDefault="00EF7CFC" w:rsidP="00EF7CFC">
      <w:pPr>
        <w:autoSpaceDE w:val="0"/>
        <w:autoSpaceDN w:val="0"/>
        <w:adjustRightInd w:val="0"/>
        <w:jc w:val="center"/>
        <w:rPr>
          <w:szCs w:val="28"/>
        </w:rPr>
      </w:pPr>
    </w:p>
    <w:sectPr w:rsidR="00EF7CFC" w:rsidRPr="00EF7CFC" w:rsidSect="00EF7CFC">
      <w:pgSz w:w="16838" w:h="11906" w:orient="landscape"/>
      <w:pgMar w:top="1134" w:right="1134" w:bottom="1134" w:left="1134" w:header="72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25" w:rsidRDefault="00E73125" w:rsidP="00A57785">
      <w:r>
        <w:separator/>
      </w:r>
    </w:p>
  </w:endnote>
  <w:endnote w:type="continuationSeparator" w:id="1">
    <w:p w:rsidR="00E73125" w:rsidRDefault="00E73125" w:rsidP="00A5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25" w:rsidRDefault="00E73125" w:rsidP="00A57785">
      <w:r>
        <w:separator/>
      </w:r>
    </w:p>
  </w:footnote>
  <w:footnote w:type="continuationSeparator" w:id="1">
    <w:p w:rsidR="00E73125" w:rsidRDefault="00E73125" w:rsidP="00A5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3A85"/>
    <w:multiLevelType w:val="hybridMultilevel"/>
    <w:tmpl w:val="1F28CB60"/>
    <w:lvl w:ilvl="0" w:tplc="66E844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C2DBD"/>
    <w:rsid w:val="00003299"/>
    <w:rsid w:val="00022D22"/>
    <w:rsid w:val="00027240"/>
    <w:rsid w:val="0003530F"/>
    <w:rsid w:val="000472F1"/>
    <w:rsid w:val="00052C48"/>
    <w:rsid w:val="000644B1"/>
    <w:rsid w:val="00075C9B"/>
    <w:rsid w:val="000918E4"/>
    <w:rsid w:val="000B64C8"/>
    <w:rsid w:val="000B6A29"/>
    <w:rsid w:val="000C192F"/>
    <w:rsid w:val="000C370D"/>
    <w:rsid w:val="000D685C"/>
    <w:rsid w:val="000D74B8"/>
    <w:rsid w:val="00101952"/>
    <w:rsid w:val="00124B4B"/>
    <w:rsid w:val="00126EC2"/>
    <w:rsid w:val="00137943"/>
    <w:rsid w:val="00166890"/>
    <w:rsid w:val="001728FB"/>
    <w:rsid w:val="001740CD"/>
    <w:rsid w:val="0018281B"/>
    <w:rsid w:val="00183378"/>
    <w:rsid w:val="00185642"/>
    <w:rsid w:val="00193249"/>
    <w:rsid w:val="001B5C5E"/>
    <w:rsid w:val="001C38F5"/>
    <w:rsid w:val="001C3BB4"/>
    <w:rsid w:val="001C7F07"/>
    <w:rsid w:val="001E1B1B"/>
    <w:rsid w:val="001F4B3C"/>
    <w:rsid w:val="00205B4B"/>
    <w:rsid w:val="00215CD7"/>
    <w:rsid w:val="00223AEB"/>
    <w:rsid w:val="0022585B"/>
    <w:rsid w:val="00233BC6"/>
    <w:rsid w:val="002456EC"/>
    <w:rsid w:val="002562A5"/>
    <w:rsid w:val="00264762"/>
    <w:rsid w:val="00265E3A"/>
    <w:rsid w:val="00286C3D"/>
    <w:rsid w:val="0029021C"/>
    <w:rsid w:val="00291434"/>
    <w:rsid w:val="002A155A"/>
    <w:rsid w:val="002B306E"/>
    <w:rsid w:val="002B3B2C"/>
    <w:rsid w:val="002D5EDB"/>
    <w:rsid w:val="002E2744"/>
    <w:rsid w:val="002E2869"/>
    <w:rsid w:val="002E3E8B"/>
    <w:rsid w:val="0031486F"/>
    <w:rsid w:val="00316AB7"/>
    <w:rsid w:val="00322773"/>
    <w:rsid w:val="00326E0D"/>
    <w:rsid w:val="00343A86"/>
    <w:rsid w:val="00347169"/>
    <w:rsid w:val="0036050C"/>
    <w:rsid w:val="00372E7D"/>
    <w:rsid w:val="00373362"/>
    <w:rsid w:val="00396C97"/>
    <w:rsid w:val="003A1BD1"/>
    <w:rsid w:val="003A3221"/>
    <w:rsid w:val="003C1139"/>
    <w:rsid w:val="003E0A51"/>
    <w:rsid w:val="003E1030"/>
    <w:rsid w:val="003F0A17"/>
    <w:rsid w:val="004006BD"/>
    <w:rsid w:val="0040512F"/>
    <w:rsid w:val="00411D69"/>
    <w:rsid w:val="00420DE0"/>
    <w:rsid w:val="004279E4"/>
    <w:rsid w:val="004347ED"/>
    <w:rsid w:val="00440547"/>
    <w:rsid w:val="00451549"/>
    <w:rsid w:val="0045184C"/>
    <w:rsid w:val="00451F65"/>
    <w:rsid w:val="00452C9C"/>
    <w:rsid w:val="00455B4B"/>
    <w:rsid w:val="00462534"/>
    <w:rsid w:val="0046472E"/>
    <w:rsid w:val="004744CC"/>
    <w:rsid w:val="004A2051"/>
    <w:rsid w:val="004B094A"/>
    <w:rsid w:val="004B5BA7"/>
    <w:rsid w:val="004C1602"/>
    <w:rsid w:val="004C1F80"/>
    <w:rsid w:val="004C33E4"/>
    <w:rsid w:val="004F0F2D"/>
    <w:rsid w:val="00511D72"/>
    <w:rsid w:val="00512585"/>
    <w:rsid w:val="005200D8"/>
    <w:rsid w:val="00530945"/>
    <w:rsid w:val="005318C7"/>
    <w:rsid w:val="00533F82"/>
    <w:rsid w:val="00537EA1"/>
    <w:rsid w:val="0055116B"/>
    <w:rsid w:val="00556E09"/>
    <w:rsid w:val="00561A2E"/>
    <w:rsid w:val="00575908"/>
    <w:rsid w:val="0058191D"/>
    <w:rsid w:val="0058714A"/>
    <w:rsid w:val="005955DF"/>
    <w:rsid w:val="005A0EAC"/>
    <w:rsid w:val="005B0167"/>
    <w:rsid w:val="005B50AA"/>
    <w:rsid w:val="005B6436"/>
    <w:rsid w:val="005C69B2"/>
    <w:rsid w:val="005D241C"/>
    <w:rsid w:val="005D7980"/>
    <w:rsid w:val="005E0DCC"/>
    <w:rsid w:val="005E7520"/>
    <w:rsid w:val="00601709"/>
    <w:rsid w:val="006162C6"/>
    <w:rsid w:val="0062372E"/>
    <w:rsid w:val="00623BDB"/>
    <w:rsid w:val="00630729"/>
    <w:rsid w:val="0063493C"/>
    <w:rsid w:val="00637713"/>
    <w:rsid w:val="0064293D"/>
    <w:rsid w:val="00664939"/>
    <w:rsid w:val="006836BC"/>
    <w:rsid w:val="006D2592"/>
    <w:rsid w:val="006E4736"/>
    <w:rsid w:val="006E6B00"/>
    <w:rsid w:val="006E7B7B"/>
    <w:rsid w:val="00701DA2"/>
    <w:rsid w:val="00746E09"/>
    <w:rsid w:val="00756D09"/>
    <w:rsid w:val="007661F4"/>
    <w:rsid w:val="00772EA4"/>
    <w:rsid w:val="00782DEF"/>
    <w:rsid w:val="00794764"/>
    <w:rsid w:val="007B5F82"/>
    <w:rsid w:val="00807DD4"/>
    <w:rsid w:val="00826106"/>
    <w:rsid w:val="008279FC"/>
    <w:rsid w:val="00832DD8"/>
    <w:rsid w:val="00855140"/>
    <w:rsid w:val="00861501"/>
    <w:rsid w:val="00861AD4"/>
    <w:rsid w:val="00872F1B"/>
    <w:rsid w:val="008764B1"/>
    <w:rsid w:val="00876852"/>
    <w:rsid w:val="0088063C"/>
    <w:rsid w:val="00890F6C"/>
    <w:rsid w:val="00895DE8"/>
    <w:rsid w:val="008A1BD3"/>
    <w:rsid w:val="008C2DBD"/>
    <w:rsid w:val="008C3F14"/>
    <w:rsid w:val="008D1A92"/>
    <w:rsid w:val="008D544F"/>
    <w:rsid w:val="008D560A"/>
    <w:rsid w:val="008F3BD7"/>
    <w:rsid w:val="0090219D"/>
    <w:rsid w:val="00910394"/>
    <w:rsid w:val="00924723"/>
    <w:rsid w:val="00943D30"/>
    <w:rsid w:val="00950896"/>
    <w:rsid w:val="00954361"/>
    <w:rsid w:val="00957218"/>
    <w:rsid w:val="0095792D"/>
    <w:rsid w:val="00961FD7"/>
    <w:rsid w:val="00963B67"/>
    <w:rsid w:val="00967EFF"/>
    <w:rsid w:val="009843E3"/>
    <w:rsid w:val="0099353B"/>
    <w:rsid w:val="009936DB"/>
    <w:rsid w:val="0099425A"/>
    <w:rsid w:val="009A144C"/>
    <w:rsid w:val="009D12DA"/>
    <w:rsid w:val="00A12D32"/>
    <w:rsid w:val="00A13C13"/>
    <w:rsid w:val="00A230A6"/>
    <w:rsid w:val="00A324F4"/>
    <w:rsid w:val="00A57067"/>
    <w:rsid w:val="00A57785"/>
    <w:rsid w:val="00A6159C"/>
    <w:rsid w:val="00A730A8"/>
    <w:rsid w:val="00A96425"/>
    <w:rsid w:val="00AA6AE3"/>
    <w:rsid w:val="00AB7AD2"/>
    <w:rsid w:val="00AC1538"/>
    <w:rsid w:val="00AC47D0"/>
    <w:rsid w:val="00AC63DC"/>
    <w:rsid w:val="00B2677D"/>
    <w:rsid w:val="00B3218E"/>
    <w:rsid w:val="00B655B2"/>
    <w:rsid w:val="00B74F4D"/>
    <w:rsid w:val="00B806C2"/>
    <w:rsid w:val="00B80D0F"/>
    <w:rsid w:val="00BA1BB4"/>
    <w:rsid w:val="00BA2086"/>
    <w:rsid w:val="00BA20D7"/>
    <w:rsid w:val="00BA21DD"/>
    <w:rsid w:val="00BB0419"/>
    <w:rsid w:val="00BC0E55"/>
    <w:rsid w:val="00BC2096"/>
    <w:rsid w:val="00BC6B9A"/>
    <w:rsid w:val="00BC6CD7"/>
    <w:rsid w:val="00C102F6"/>
    <w:rsid w:val="00C10A7E"/>
    <w:rsid w:val="00C10B3E"/>
    <w:rsid w:val="00C14F8F"/>
    <w:rsid w:val="00C1543B"/>
    <w:rsid w:val="00C15703"/>
    <w:rsid w:val="00C172EB"/>
    <w:rsid w:val="00C31B78"/>
    <w:rsid w:val="00C40DD3"/>
    <w:rsid w:val="00C50F77"/>
    <w:rsid w:val="00C80C48"/>
    <w:rsid w:val="00C8435D"/>
    <w:rsid w:val="00CB3B7C"/>
    <w:rsid w:val="00CB4025"/>
    <w:rsid w:val="00CE232E"/>
    <w:rsid w:val="00CE2480"/>
    <w:rsid w:val="00CE2EAC"/>
    <w:rsid w:val="00CE4112"/>
    <w:rsid w:val="00CE6615"/>
    <w:rsid w:val="00CF185A"/>
    <w:rsid w:val="00CF5F2C"/>
    <w:rsid w:val="00D06164"/>
    <w:rsid w:val="00D17D38"/>
    <w:rsid w:val="00D223D3"/>
    <w:rsid w:val="00D258E2"/>
    <w:rsid w:val="00D40723"/>
    <w:rsid w:val="00D472E8"/>
    <w:rsid w:val="00D51F21"/>
    <w:rsid w:val="00D9364A"/>
    <w:rsid w:val="00DD190F"/>
    <w:rsid w:val="00DE009A"/>
    <w:rsid w:val="00DF0532"/>
    <w:rsid w:val="00E04736"/>
    <w:rsid w:val="00E10CF1"/>
    <w:rsid w:val="00E26761"/>
    <w:rsid w:val="00E26C0E"/>
    <w:rsid w:val="00E4475F"/>
    <w:rsid w:val="00E634A4"/>
    <w:rsid w:val="00E64D38"/>
    <w:rsid w:val="00E66B22"/>
    <w:rsid w:val="00E73125"/>
    <w:rsid w:val="00E80E31"/>
    <w:rsid w:val="00E91C9B"/>
    <w:rsid w:val="00EB751D"/>
    <w:rsid w:val="00EC30A1"/>
    <w:rsid w:val="00ED3D3E"/>
    <w:rsid w:val="00EE25EA"/>
    <w:rsid w:val="00EF4852"/>
    <w:rsid w:val="00EF7CFC"/>
    <w:rsid w:val="00F00A7E"/>
    <w:rsid w:val="00F0241A"/>
    <w:rsid w:val="00F049BF"/>
    <w:rsid w:val="00F10F36"/>
    <w:rsid w:val="00F24C4A"/>
    <w:rsid w:val="00F367EE"/>
    <w:rsid w:val="00F4384A"/>
    <w:rsid w:val="00F623FD"/>
    <w:rsid w:val="00F814A9"/>
    <w:rsid w:val="00F81CBA"/>
    <w:rsid w:val="00F9305B"/>
    <w:rsid w:val="00F9379C"/>
    <w:rsid w:val="00FA543B"/>
    <w:rsid w:val="00FB3C76"/>
    <w:rsid w:val="00FC3646"/>
    <w:rsid w:val="00FC6C5B"/>
    <w:rsid w:val="00FC7C38"/>
    <w:rsid w:val="00FD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1C"/>
    <w:rPr>
      <w:sz w:val="28"/>
    </w:rPr>
  </w:style>
  <w:style w:type="paragraph" w:styleId="1">
    <w:name w:val="heading 1"/>
    <w:basedOn w:val="a"/>
    <w:next w:val="a"/>
    <w:qFormat/>
    <w:rsid w:val="005D241C"/>
    <w:pPr>
      <w:keepNext/>
      <w:widowControl w:val="0"/>
      <w:ind w:left="6171" w:hanging="6171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241C"/>
    <w:pPr>
      <w:keepNext/>
      <w:jc w:val="center"/>
      <w:outlineLvl w:val="1"/>
    </w:pPr>
    <w:rPr>
      <w:rFonts w:ascii="Tatar Peterburg" w:hAnsi="Tatar Peterburg"/>
      <w:caps/>
      <w:noProof/>
    </w:rPr>
  </w:style>
  <w:style w:type="paragraph" w:styleId="3">
    <w:name w:val="heading 3"/>
    <w:basedOn w:val="a"/>
    <w:next w:val="a"/>
    <w:qFormat/>
    <w:rsid w:val="005D241C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6">
    <w:name w:val="heading 6"/>
    <w:basedOn w:val="a"/>
    <w:next w:val="a"/>
    <w:qFormat/>
    <w:rsid w:val="005D241C"/>
    <w:pPr>
      <w:keepNext/>
      <w:widowControl w:val="0"/>
      <w:jc w:val="center"/>
      <w:outlineLvl w:val="5"/>
    </w:pPr>
    <w:rPr>
      <w:rFonts w:ascii="Tatar Peterburg" w:hAnsi="Tatar Peterburg"/>
      <w:b/>
      <w:caps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41C"/>
    <w:pPr>
      <w:jc w:val="center"/>
    </w:pPr>
    <w:rPr>
      <w:rFonts w:ascii="Tatar Peterburg" w:hAnsi="Tatar Peterburg"/>
      <w:caps/>
      <w:noProof/>
    </w:rPr>
  </w:style>
  <w:style w:type="character" w:styleId="a4">
    <w:name w:val="Hyperlink"/>
    <w:rsid w:val="004C33E4"/>
    <w:rPr>
      <w:color w:val="0000FF"/>
      <w:u w:val="single"/>
    </w:rPr>
  </w:style>
  <w:style w:type="paragraph" w:styleId="a5">
    <w:name w:val="header"/>
    <w:basedOn w:val="a"/>
    <w:link w:val="a6"/>
    <w:rsid w:val="00A57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7785"/>
    <w:rPr>
      <w:sz w:val="28"/>
    </w:rPr>
  </w:style>
  <w:style w:type="paragraph" w:styleId="a7">
    <w:name w:val="footer"/>
    <w:basedOn w:val="a"/>
    <w:link w:val="a8"/>
    <w:rsid w:val="00A57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7785"/>
    <w:rPr>
      <w:sz w:val="28"/>
    </w:rPr>
  </w:style>
  <w:style w:type="table" w:styleId="a9">
    <w:name w:val="Table Grid"/>
    <w:basedOn w:val="a1"/>
    <w:rsid w:val="0031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0945"/>
    <w:rPr>
      <w:sz w:val="28"/>
    </w:rPr>
  </w:style>
  <w:style w:type="paragraph" w:styleId="30">
    <w:name w:val="Body Text Indent 3"/>
    <w:basedOn w:val="a"/>
    <w:link w:val="31"/>
    <w:rsid w:val="00CB40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4025"/>
    <w:rPr>
      <w:sz w:val="16"/>
      <w:szCs w:val="16"/>
    </w:rPr>
  </w:style>
  <w:style w:type="paragraph" w:styleId="ab">
    <w:name w:val="Body Text Indent"/>
    <w:basedOn w:val="a"/>
    <w:link w:val="ac"/>
    <w:rsid w:val="00CB402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B4025"/>
    <w:rPr>
      <w:sz w:val="28"/>
    </w:rPr>
  </w:style>
  <w:style w:type="paragraph" w:customStyle="1" w:styleId="ConsPlusNormal">
    <w:name w:val="ConsPlusNormal"/>
    <w:rsid w:val="006836B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265E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1C3B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C3BB4"/>
    <w:rPr>
      <w:rFonts w:ascii="Segoe UI" w:hAnsi="Segoe UI" w:cs="Segoe UI"/>
      <w:sz w:val="18"/>
      <w:szCs w:val="18"/>
    </w:rPr>
  </w:style>
  <w:style w:type="paragraph" w:customStyle="1" w:styleId="table0020grid">
    <w:name w:val="table_0020grid"/>
    <w:basedOn w:val="a"/>
    <w:rsid w:val="00C15703"/>
    <w:pPr>
      <w:spacing w:before="100" w:beforeAutospacing="1" w:after="100" w:afterAutospacing="1"/>
    </w:pPr>
    <w:rPr>
      <w:sz w:val="24"/>
      <w:szCs w:val="24"/>
    </w:rPr>
  </w:style>
  <w:style w:type="character" w:customStyle="1" w:styleId="table0020gridchar">
    <w:name w:val="table_0020grid__char"/>
    <w:basedOn w:val="a0"/>
    <w:rsid w:val="00C1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9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4441-B1BE-4FF2-B164-CA735B7E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MSAGKH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Invstr03</dc:creator>
  <cp:keywords/>
  <dc:description/>
  <cp:lastModifiedBy>Биляр-Озеро</cp:lastModifiedBy>
  <cp:revision>16</cp:revision>
  <cp:lastPrinted>2018-07-19T13:01:00Z</cp:lastPrinted>
  <dcterms:created xsi:type="dcterms:W3CDTF">2018-07-18T08:29:00Z</dcterms:created>
  <dcterms:modified xsi:type="dcterms:W3CDTF">2018-07-20T05:53:00Z</dcterms:modified>
</cp:coreProperties>
</file>