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2D70A1" w:rsidTr="002D70A1">
        <w:trPr>
          <w:trHeight w:val="1172"/>
          <w:jc w:val="center"/>
        </w:trPr>
        <w:tc>
          <w:tcPr>
            <w:tcW w:w="1418" w:type="dxa"/>
            <w:hideMark/>
          </w:tcPr>
          <w:p w:rsidR="002D70A1" w:rsidRDefault="002D70A1">
            <w:pPr>
              <w:pStyle w:val="a3"/>
              <w:tabs>
                <w:tab w:val="left" w:pos="708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0A1" w:rsidRDefault="002D70A1" w:rsidP="002D70A1"/>
    <w:p w:rsidR="002D70A1" w:rsidRDefault="002D70A1" w:rsidP="002D70A1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ЦЕНТРАЛЬНАЯ ИЗБИРАТЕЛЬНАЯ КОМИССИЯ</w:t>
      </w:r>
    </w:p>
    <w:p w:rsidR="002D70A1" w:rsidRDefault="002D70A1" w:rsidP="002D70A1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2D70A1" w:rsidRDefault="002D70A1" w:rsidP="002D70A1">
      <w:pPr>
        <w:pStyle w:val="a3"/>
        <w:tabs>
          <w:tab w:val="left" w:pos="708"/>
        </w:tabs>
        <w:rPr>
          <w:sz w:val="28"/>
        </w:rPr>
      </w:pPr>
    </w:p>
    <w:p w:rsidR="002D70A1" w:rsidRDefault="002D70A1" w:rsidP="002D70A1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D70A1" w:rsidRDefault="002D70A1" w:rsidP="002D70A1">
      <w:pPr>
        <w:pStyle w:val="a3"/>
        <w:tabs>
          <w:tab w:val="left" w:pos="708"/>
        </w:tabs>
        <w:jc w:val="center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70A1" w:rsidTr="002D70A1">
        <w:tc>
          <w:tcPr>
            <w:tcW w:w="3115" w:type="dxa"/>
            <w:hideMark/>
          </w:tcPr>
          <w:p w:rsidR="002D70A1" w:rsidRDefault="00037333" w:rsidP="003F7261">
            <w:pPr>
              <w:pStyle w:val="a3"/>
              <w:tabs>
                <w:tab w:val="left" w:pos="708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 апреля</w:t>
            </w:r>
            <w:r w:rsidR="003F7261">
              <w:rPr>
                <w:sz w:val="28"/>
                <w:lang w:eastAsia="en-US"/>
              </w:rPr>
              <w:t xml:space="preserve"> 2015 г.</w:t>
            </w:r>
          </w:p>
        </w:tc>
        <w:tc>
          <w:tcPr>
            <w:tcW w:w="3115" w:type="dxa"/>
          </w:tcPr>
          <w:p w:rsidR="002D70A1" w:rsidRDefault="002D70A1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3115" w:type="dxa"/>
            <w:hideMark/>
          </w:tcPr>
          <w:p w:rsidR="002D70A1" w:rsidRDefault="00BC188F" w:rsidP="00037333">
            <w:pPr>
              <w:pStyle w:val="a3"/>
              <w:tabs>
                <w:tab w:val="left" w:pos="708"/>
              </w:tabs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  <w:r w:rsidR="00413BDC">
              <w:rPr>
                <w:sz w:val="28"/>
                <w:lang w:eastAsia="en-US"/>
              </w:rPr>
              <w:t xml:space="preserve"> </w:t>
            </w:r>
            <w:r w:rsidR="007B1AE0">
              <w:rPr>
                <w:sz w:val="28"/>
                <w:lang w:eastAsia="en-US"/>
              </w:rPr>
              <w:t>57/640</w:t>
            </w:r>
            <w:bookmarkStart w:id="0" w:name="_GoBack"/>
            <w:bookmarkEnd w:id="0"/>
          </w:p>
        </w:tc>
      </w:tr>
    </w:tbl>
    <w:p w:rsidR="002D70A1" w:rsidRDefault="002D70A1" w:rsidP="002D70A1">
      <w:pPr>
        <w:pStyle w:val="a3"/>
        <w:tabs>
          <w:tab w:val="left" w:pos="70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Казань</w:t>
      </w:r>
    </w:p>
    <w:p w:rsidR="002D70A1" w:rsidRPr="00991A0A" w:rsidRDefault="002D70A1" w:rsidP="002D70A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91D67" w:rsidRDefault="00791D67" w:rsidP="00037333">
      <w:pPr>
        <w:widowControl w:val="0"/>
        <w:tabs>
          <w:tab w:val="left" w:pos="3052"/>
          <w:tab w:val="center" w:pos="4153"/>
          <w:tab w:val="right" w:pos="830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председателя территориальной избирательной </w:t>
      </w:r>
    </w:p>
    <w:p w:rsidR="00791D67" w:rsidRDefault="00791D67" w:rsidP="00037333">
      <w:pPr>
        <w:widowControl w:val="0"/>
        <w:tabs>
          <w:tab w:val="left" w:pos="3052"/>
          <w:tab w:val="center" w:pos="4153"/>
          <w:tab w:val="right" w:pos="830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193641">
        <w:rPr>
          <w:b/>
          <w:sz w:val="28"/>
          <w:szCs w:val="28"/>
        </w:rPr>
        <w:t>Нурлатского района</w:t>
      </w:r>
      <w:r w:rsidR="00694B82">
        <w:rPr>
          <w:b/>
          <w:sz w:val="28"/>
          <w:szCs w:val="28"/>
        </w:rPr>
        <w:t xml:space="preserve"> Республики Татарстан</w:t>
      </w:r>
    </w:p>
    <w:p w:rsidR="00641ED5" w:rsidRPr="00991A0A" w:rsidRDefault="00641ED5" w:rsidP="00037333">
      <w:pPr>
        <w:pStyle w:val="a3"/>
        <w:widowControl w:val="0"/>
        <w:tabs>
          <w:tab w:val="left" w:pos="708"/>
        </w:tabs>
        <w:spacing w:line="276" w:lineRule="auto"/>
        <w:jc w:val="center"/>
        <w:rPr>
          <w:b/>
          <w:sz w:val="24"/>
          <w:szCs w:val="24"/>
        </w:rPr>
      </w:pPr>
    </w:p>
    <w:p w:rsidR="00791D67" w:rsidRPr="006D7B9B" w:rsidRDefault="00791D67" w:rsidP="00037333">
      <w:pPr>
        <w:widowControl w:val="0"/>
        <w:tabs>
          <w:tab w:val="left" w:pos="3052"/>
          <w:tab w:val="center" w:pos="4153"/>
          <w:tab w:val="right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6D7B9B">
        <w:rPr>
          <w:sz w:val="28"/>
          <w:szCs w:val="28"/>
        </w:rPr>
        <w:t xml:space="preserve">В соответствии </w:t>
      </w:r>
      <w:r w:rsidRPr="006D7B9B">
        <w:rPr>
          <w:sz w:val="28"/>
          <w:szCs w:val="28"/>
          <w:lang w:val="en-US"/>
        </w:rPr>
        <w:t>c</w:t>
      </w:r>
      <w:r w:rsidRPr="006D7B9B">
        <w:rPr>
          <w:sz w:val="28"/>
          <w:szCs w:val="28"/>
        </w:rPr>
        <w:t xml:space="preserve"> пунктом 7 статьи 28 Федерального закона «Об основных гарантиях избирательных прав и права на участие в референдуме граждан Российской Федерации», частью 8 статьи 17 Избирательного Кодекса Республики Татарстан, Центральная избирательная комиссия Республики Татарстан п о с т а н о в л я е т:</w:t>
      </w:r>
    </w:p>
    <w:p w:rsidR="00323391" w:rsidRPr="006D7B9B" w:rsidRDefault="00791D67" w:rsidP="00037333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6D7B9B">
        <w:rPr>
          <w:sz w:val="28"/>
          <w:szCs w:val="28"/>
        </w:rPr>
        <w:t xml:space="preserve">1. Назначить председателем территориальной избирательной комиссии </w:t>
      </w:r>
      <w:r w:rsidR="00193641" w:rsidRPr="006D7B9B">
        <w:rPr>
          <w:sz w:val="28"/>
          <w:szCs w:val="28"/>
        </w:rPr>
        <w:t>Нурлатского района</w:t>
      </w:r>
      <w:r w:rsidR="00694B82" w:rsidRPr="006D7B9B">
        <w:rPr>
          <w:sz w:val="28"/>
          <w:szCs w:val="28"/>
        </w:rPr>
        <w:t xml:space="preserve"> Республики Татарстан </w:t>
      </w:r>
      <w:r w:rsidR="00323391" w:rsidRPr="006D7B9B">
        <w:rPr>
          <w:sz w:val="28"/>
          <w:szCs w:val="28"/>
        </w:rPr>
        <w:t>Шакирову Лилию Энверовну, 14 июня 1978 года рождения, образование высшее, директора ГКУ «Центр занятости населения г. Нурлат</w:t>
      </w:r>
      <w:r w:rsidR="0080498C" w:rsidRPr="006D7B9B">
        <w:rPr>
          <w:sz w:val="28"/>
          <w:szCs w:val="28"/>
        </w:rPr>
        <w:t>», не являющуюся государственной или муниципальной служащей</w:t>
      </w:r>
      <w:r w:rsidR="00323391" w:rsidRPr="006D7B9B">
        <w:rPr>
          <w:sz w:val="28"/>
          <w:szCs w:val="28"/>
        </w:rPr>
        <w:t xml:space="preserve"> предложенную для назначения в состав комиссии собранием избирателей по месту жительства.</w:t>
      </w:r>
    </w:p>
    <w:p w:rsidR="002D70A1" w:rsidRPr="006D7B9B" w:rsidRDefault="009D01C9" w:rsidP="00037333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 w:val="28"/>
          <w:szCs w:val="28"/>
        </w:rPr>
      </w:pPr>
      <w:r w:rsidRPr="006D7B9B">
        <w:rPr>
          <w:sz w:val="28"/>
          <w:szCs w:val="28"/>
        </w:rPr>
        <w:t>2</w:t>
      </w:r>
      <w:r w:rsidR="002D70A1" w:rsidRPr="006D7B9B">
        <w:rPr>
          <w:sz w:val="28"/>
          <w:szCs w:val="28"/>
        </w:rPr>
        <w:t xml:space="preserve">. Направить настоящее постановление в территориальную избирательную комиссию </w:t>
      </w:r>
      <w:r w:rsidR="00193641" w:rsidRPr="006D7B9B">
        <w:rPr>
          <w:sz w:val="28"/>
          <w:szCs w:val="28"/>
        </w:rPr>
        <w:t>Нурлатского района</w:t>
      </w:r>
      <w:r w:rsidR="00694B82" w:rsidRPr="006D7B9B">
        <w:rPr>
          <w:sz w:val="28"/>
          <w:szCs w:val="28"/>
        </w:rPr>
        <w:t xml:space="preserve"> </w:t>
      </w:r>
      <w:r w:rsidR="002D70A1" w:rsidRPr="006D7B9B">
        <w:rPr>
          <w:sz w:val="28"/>
          <w:szCs w:val="28"/>
        </w:rPr>
        <w:t>Республики Татарстан.</w:t>
      </w:r>
    </w:p>
    <w:p w:rsidR="00991A0A" w:rsidRPr="006D7B9B" w:rsidRDefault="00991A0A" w:rsidP="00037333">
      <w:pPr>
        <w:tabs>
          <w:tab w:val="left" w:pos="3052"/>
          <w:tab w:val="center" w:pos="4153"/>
          <w:tab w:val="right" w:pos="8306"/>
        </w:tabs>
        <w:spacing w:line="276" w:lineRule="auto"/>
        <w:ind w:firstLine="709"/>
        <w:jc w:val="both"/>
        <w:rPr>
          <w:sz w:val="28"/>
          <w:szCs w:val="28"/>
        </w:rPr>
      </w:pPr>
    </w:p>
    <w:p w:rsidR="002D70A1" w:rsidRPr="006D7B9B" w:rsidRDefault="002D70A1" w:rsidP="0003733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24"/>
        <w:gridCol w:w="4646"/>
      </w:tblGrid>
      <w:tr w:rsidR="00037333" w:rsidRPr="006D7B9B" w:rsidTr="00037333">
        <w:tc>
          <w:tcPr>
            <w:tcW w:w="4924" w:type="dxa"/>
            <w:hideMark/>
          </w:tcPr>
          <w:p w:rsidR="00037333" w:rsidRPr="006D7B9B" w:rsidRDefault="00037333" w:rsidP="0003733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D7B9B">
              <w:rPr>
                <w:sz w:val="28"/>
                <w:szCs w:val="28"/>
              </w:rPr>
              <w:t>Председатель</w:t>
            </w:r>
          </w:p>
          <w:p w:rsidR="00037333" w:rsidRPr="006D7B9B" w:rsidRDefault="00037333" w:rsidP="0003733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D7B9B">
              <w:rPr>
                <w:sz w:val="28"/>
                <w:szCs w:val="28"/>
              </w:rPr>
              <w:t>Центральной избирательной комиссии</w:t>
            </w:r>
          </w:p>
          <w:p w:rsidR="00037333" w:rsidRPr="006D7B9B" w:rsidRDefault="00037333" w:rsidP="0003733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D7B9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646" w:type="dxa"/>
          </w:tcPr>
          <w:p w:rsidR="00037333" w:rsidRPr="006D7B9B" w:rsidRDefault="00037333" w:rsidP="00037333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037333" w:rsidRPr="006D7B9B" w:rsidRDefault="00037333" w:rsidP="00037333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037333" w:rsidRPr="006D7B9B" w:rsidRDefault="00037333" w:rsidP="00037333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  <w:lang w:val="tt-RU"/>
              </w:rPr>
            </w:pPr>
            <w:r w:rsidRPr="006D7B9B">
              <w:rPr>
                <w:sz w:val="28"/>
                <w:szCs w:val="28"/>
                <w:lang w:val="tt-RU"/>
              </w:rPr>
              <w:t>Э.С.Губайдуллин</w:t>
            </w:r>
          </w:p>
        </w:tc>
      </w:tr>
      <w:tr w:rsidR="00037333" w:rsidRPr="006D7B9B" w:rsidTr="00037333">
        <w:tc>
          <w:tcPr>
            <w:tcW w:w="4924" w:type="dxa"/>
          </w:tcPr>
          <w:p w:rsidR="00037333" w:rsidRPr="006D7B9B" w:rsidRDefault="00037333" w:rsidP="0003733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6" w:type="dxa"/>
          </w:tcPr>
          <w:p w:rsidR="00037333" w:rsidRPr="006D7B9B" w:rsidRDefault="00037333" w:rsidP="00037333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37333" w:rsidRPr="006D7B9B" w:rsidTr="00037333">
        <w:tc>
          <w:tcPr>
            <w:tcW w:w="4924" w:type="dxa"/>
            <w:hideMark/>
          </w:tcPr>
          <w:p w:rsidR="00037333" w:rsidRPr="006D7B9B" w:rsidRDefault="00037333" w:rsidP="0003733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D7B9B">
              <w:rPr>
                <w:sz w:val="28"/>
                <w:szCs w:val="28"/>
              </w:rPr>
              <w:t>Секретарь</w:t>
            </w:r>
          </w:p>
          <w:p w:rsidR="00037333" w:rsidRPr="006D7B9B" w:rsidRDefault="00037333" w:rsidP="0003733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D7B9B">
              <w:rPr>
                <w:sz w:val="28"/>
                <w:szCs w:val="28"/>
              </w:rPr>
              <w:t>Центральной избирательной комиссии</w:t>
            </w:r>
          </w:p>
          <w:p w:rsidR="00037333" w:rsidRPr="006D7B9B" w:rsidRDefault="00037333" w:rsidP="00037333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D7B9B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4646" w:type="dxa"/>
          </w:tcPr>
          <w:p w:rsidR="00037333" w:rsidRPr="006D7B9B" w:rsidRDefault="00037333" w:rsidP="00037333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037333" w:rsidRPr="006D7B9B" w:rsidRDefault="00037333" w:rsidP="00037333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  <w:p w:rsidR="00037333" w:rsidRPr="006D7B9B" w:rsidRDefault="00037333" w:rsidP="00037333">
            <w:pPr>
              <w:tabs>
                <w:tab w:val="center" w:pos="4677"/>
                <w:tab w:val="right" w:pos="9355"/>
              </w:tabs>
              <w:spacing w:line="276" w:lineRule="auto"/>
              <w:jc w:val="right"/>
              <w:rPr>
                <w:sz w:val="28"/>
                <w:szCs w:val="28"/>
                <w:lang w:val="tt-RU"/>
              </w:rPr>
            </w:pPr>
            <w:r w:rsidRPr="006D7B9B">
              <w:rPr>
                <w:sz w:val="28"/>
                <w:szCs w:val="28"/>
                <w:lang w:val="tt-RU"/>
              </w:rPr>
              <w:t>Н.П. Борисова</w:t>
            </w:r>
          </w:p>
        </w:tc>
      </w:tr>
    </w:tbl>
    <w:p w:rsidR="003F7261" w:rsidRPr="006D7B9B" w:rsidRDefault="003F7261" w:rsidP="00037333">
      <w:pPr>
        <w:spacing w:line="276" w:lineRule="auto"/>
        <w:ind w:firstLine="709"/>
        <w:jc w:val="both"/>
        <w:rPr>
          <w:sz w:val="28"/>
          <w:szCs w:val="28"/>
        </w:rPr>
      </w:pPr>
    </w:p>
    <w:p w:rsidR="00BC188F" w:rsidRPr="006D7B9B" w:rsidRDefault="00BC188F" w:rsidP="00037333">
      <w:pPr>
        <w:spacing w:line="276" w:lineRule="auto"/>
        <w:rPr>
          <w:sz w:val="28"/>
          <w:szCs w:val="28"/>
        </w:rPr>
      </w:pPr>
    </w:p>
    <w:sectPr w:rsidR="00BC188F" w:rsidRPr="006D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68" w:rsidRDefault="00270A68" w:rsidP="00F96B0A">
      <w:r>
        <w:separator/>
      </w:r>
    </w:p>
  </w:endnote>
  <w:endnote w:type="continuationSeparator" w:id="0">
    <w:p w:rsidR="00270A68" w:rsidRDefault="00270A68" w:rsidP="00F9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68" w:rsidRDefault="00270A68" w:rsidP="00F96B0A">
      <w:r>
        <w:separator/>
      </w:r>
    </w:p>
  </w:footnote>
  <w:footnote w:type="continuationSeparator" w:id="0">
    <w:p w:rsidR="00270A68" w:rsidRDefault="00270A68" w:rsidP="00F96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A1"/>
    <w:rsid w:val="00001200"/>
    <w:rsid w:val="0000667B"/>
    <w:rsid w:val="00006FD9"/>
    <w:rsid w:val="00012AEE"/>
    <w:rsid w:val="000130DE"/>
    <w:rsid w:val="0002229C"/>
    <w:rsid w:val="000243D2"/>
    <w:rsid w:val="00025039"/>
    <w:rsid w:val="00027D76"/>
    <w:rsid w:val="00033A78"/>
    <w:rsid w:val="0003419E"/>
    <w:rsid w:val="00035708"/>
    <w:rsid w:val="00037333"/>
    <w:rsid w:val="000412EF"/>
    <w:rsid w:val="0005254D"/>
    <w:rsid w:val="000541DA"/>
    <w:rsid w:val="00055B45"/>
    <w:rsid w:val="00056864"/>
    <w:rsid w:val="000632A9"/>
    <w:rsid w:val="000648AC"/>
    <w:rsid w:val="00064D76"/>
    <w:rsid w:val="00074E92"/>
    <w:rsid w:val="00075077"/>
    <w:rsid w:val="000755D0"/>
    <w:rsid w:val="0008180D"/>
    <w:rsid w:val="00081A62"/>
    <w:rsid w:val="00087380"/>
    <w:rsid w:val="000931F0"/>
    <w:rsid w:val="000934F9"/>
    <w:rsid w:val="000A32E3"/>
    <w:rsid w:val="000A5261"/>
    <w:rsid w:val="000A716A"/>
    <w:rsid w:val="000B2302"/>
    <w:rsid w:val="000B3B0E"/>
    <w:rsid w:val="000C1485"/>
    <w:rsid w:val="000C16E2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47AA0"/>
    <w:rsid w:val="00150B38"/>
    <w:rsid w:val="00153C4F"/>
    <w:rsid w:val="00160DEF"/>
    <w:rsid w:val="0016195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93641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2C05"/>
    <w:rsid w:val="0022319C"/>
    <w:rsid w:val="00226C2C"/>
    <w:rsid w:val="00232553"/>
    <w:rsid w:val="0023259D"/>
    <w:rsid w:val="0023441B"/>
    <w:rsid w:val="00235A84"/>
    <w:rsid w:val="002362B3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0A68"/>
    <w:rsid w:val="00273D60"/>
    <w:rsid w:val="00274F3E"/>
    <w:rsid w:val="00275873"/>
    <w:rsid w:val="00281EC6"/>
    <w:rsid w:val="0028374D"/>
    <w:rsid w:val="0028584D"/>
    <w:rsid w:val="00295819"/>
    <w:rsid w:val="00295D6C"/>
    <w:rsid w:val="00297A72"/>
    <w:rsid w:val="00297B72"/>
    <w:rsid w:val="002A43D7"/>
    <w:rsid w:val="002A4415"/>
    <w:rsid w:val="002A65B2"/>
    <w:rsid w:val="002B706A"/>
    <w:rsid w:val="002C1533"/>
    <w:rsid w:val="002C1C7E"/>
    <w:rsid w:val="002C3A41"/>
    <w:rsid w:val="002C4A47"/>
    <w:rsid w:val="002C7AF7"/>
    <w:rsid w:val="002D1111"/>
    <w:rsid w:val="002D3AE9"/>
    <w:rsid w:val="002D70A1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0078"/>
    <w:rsid w:val="003069CF"/>
    <w:rsid w:val="0031000B"/>
    <w:rsid w:val="00311798"/>
    <w:rsid w:val="00312C69"/>
    <w:rsid w:val="00320041"/>
    <w:rsid w:val="00323391"/>
    <w:rsid w:val="00325AAB"/>
    <w:rsid w:val="00330379"/>
    <w:rsid w:val="003350A5"/>
    <w:rsid w:val="00337772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91522"/>
    <w:rsid w:val="00396CC2"/>
    <w:rsid w:val="00396FEC"/>
    <w:rsid w:val="003A3F2E"/>
    <w:rsid w:val="003A4FFA"/>
    <w:rsid w:val="003B48E8"/>
    <w:rsid w:val="003B6D88"/>
    <w:rsid w:val="003B7446"/>
    <w:rsid w:val="003C3CAD"/>
    <w:rsid w:val="003D0C8F"/>
    <w:rsid w:val="003D0D1B"/>
    <w:rsid w:val="003D3250"/>
    <w:rsid w:val="003D3B2B"/>
    <w:rsid w:val="003E188B"/>
    <w:rsid w:val="003E1FE4"/>
    <w:rsid w:val="003E4132"/>
    <w:rsid w:val="003F366B"/>
    <w:rsid w:val="003F5C6D"/>
    <w:rsid w:val="003F7261"/>
    <w:rsid w:val="00400A91"/>
    <w:rsid w:val="00405C7E"/>
    <w:rsid w:val="00413BDC"/>
    <w:rsid w:val="0041447D"/>
    <w:rsid w:val="004144D4"/>
    <w:rsid w:val="00416247"/>
    <w:rsid w:val="00416B9D"/>
    <w:rsid w:val="004229F4"/>
    <w:rsid w:val="00426B54"/>
    <w:rsid w:val="00432458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61F71"/>
    <w:rsid w:val="004758BF"/>
    <w:rsid w:val="00476C40"/>
    <w:rsid w:val="004778BC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D4E73"/>
    <w:rsid w:val="005D7403"/>
    <w:rsid w:val="005E1097"/>
    <w:rsid w:val="005E5102"/>
    <w:rsid w:val="005E5235"/>
    <w:rsid w:val="005E6220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32BB"/>
    <w:rsid w:val="00635EFE"/>
    <w:rsid w:val="006375E4"/>
    <w:rsid w:val="00637F2A"/>
    <w:rsid w:val="00641ED5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90785"/>
    <w:rsid w:val="00694B82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B9B"/>
    <w:rsid w:val="006D7CE7"/>
    <w:rsid w:val="006E2163"/>
    <w:rsid w:val="006E269A"/>
    <w:rsid w:val="006E3662"/>
    <w:rsid w:val="006E6BD4"/>
    <w:rsid w:val="006E78BD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CC2"/>
    <w:rsid w:val="00745E89"/>
    <w:rsid w:val="0075696B"/>
    <w:rsid w:val="00757646"/>
    <w:rsid w:val="00764852"/>
    <w:rsid w:val="00766887"/>
    <w:rsid w:val="007740A4"/>
    <w:rsid w:val="0078265D"/>
    <w:rsid w:val="00785E02"/>
    <w:rsid w:val="007879AF"/>
    <w:rsid w:val="00787F69"/>
    <w:rsid w:val="00791988"/>
    <w:rsid w:val="00791D67"/>
    <w:rsid w:val="00792F5F"/>
    <w:rsid w:val="007948BD"/>
    <w:rsid w:val="007963E7"/>
    <w:rsid w:val="007A1B74"/>
    <w:rsid w:val="007A5A93"/>
    <w:rsid w:val="007A7D0B"/>
    <w:rsid w:val="007B021B"/>
    <w:rsid w:val="007B1AA5"/>
    <w:rsid w:val="007B1AE0"/>
    <w:rsid w:val="007B212E"/>
    <w:rsid w:val="007B214E"/>
    <w:rsid w:val="007B3E0B"/>
    <w:rsid w:val="007C4863"/>
    <w:rsid w:val="007C5ECD"/>
    <w:rsid w:val="007D2014"/>
    <w:rsid w:val="007D244F"/>
    <w:rsid w:val="007D5FC7"/>
    <w:rsid w:val="007E7CF0"/>
    <w:rsid w:val="007F7BEB"/>
    <w:rsid w:val="00801716"/>
    <w:rsid w:val="008027E4"/>
    <w:rsid w:val="0080498C"/>
    <w:rsid w:val="008119FA"/>
    <w:rsid w:val="008125A7"/>
    <w:rsid w:val="008149FE"/>
    <w:rsid w:val="008150F7"/>
    <w:rsid w:val="008173D0"/>
    <w:rsid w:val="00820DBB"/>
    <w:rsid w:val="00821765"/>
    <w:rsid w:val="008259ED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1785"/>
    <w:rsid w:val="0093325C"/>
    <w:rsid w:val="00934A32"/>
    <w:rsid w:val="0093586B"/>
    <w:rsid w:val="00936E98"/>
    <w:rsid w:val="00937262"/>
    <w:rsid w:val="009416A7"/>
    <w:rsid w:val="009513E8"/>
    <w:rsid w:val="00961A02"/>
    <w:rsid w:val="00962C41"/>
    <w:rsid w:val="0097612F"/>
    <w:rsid w:val="009827CB"/>
    <w:rsid w:val="00984D4A"/>
    <w:rsid w:val="00985C19"/>
    <w:rsid w:val="00986A8D"/>
    <w:rsid w:val="0099041A"/>
    <w:rsid w:val="00991A0A"/>
    <w:rsid w:val="009A06D4"/>
    <w:rsid w:val="009A0FD3"/>
    <w:rsid w:val="009A3DCF"/>
    <w:rsid w:val="009A4482"/>
    <w:rsid w:val="009A4841"/>
    <w:rsid w:val="009A50B2"/>
    <w:rsid w:val="009A5AC6"/>
    <w:rsid w:val="009A6AC6"/>
    <w:rsid w:val="009B29A8"/>
    <w:rsid w:val="009B67F0"/>
    <w:rsid w:val="009B68C8"/>
    <w:rsid w:val="009C07E0"/>
    <w:rsid w:val="009C5810"/>
    <w:rsid w:val="009D01C9"/>
    <w:rsid w:val="009D0433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7DBA"/>
    <w:rsid w:val="00A67790"/>
    <w:rsid w:val="00A740D4"/>
    <w:rsid w:val="00A75A76"/>
    <w:rsid w:val="00A829F9"/>
    <w:rsid w:val="00A95ADD"/>
    <w:rsid w:val="00A95CA0"/>
    <w:rsid w:val="00AA1EE9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B024C1"/>
    <w:rsid w:val="00B02F11"/>
    <w:rsid w:val="00B0585F"/>
    <w:rsid w:val="00B066E2"/>
    <w:rsid w:val="00B15BF6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2CC6"/>
    <w:rsid w:val="00B72CCD"/>
    <w:rsid w:val="00B819F2"/>
    <w:rsid w:val="00B8379B"/>
    <w:rsid w:val="00B85693"/>
    <w:rsid w:val="00B86AA6"/>
    <w:rsid w:val="00B87ACF"/>
    <w:rsid w:val="00B90B7D"/>
    <w:rsid w:val="00B94350"/>
    <w:rsid w:val="00B96A74"/>
    <w:rsid w:val="00B96C1E"/>
    <w:rsid w:val="00BA1127"/>
    <w:rsid w:val="00BA29F3"/>
    <w:rsid w:val="00BA2FDA"/>
    <w:rsid w:val="00BA40A3"/>
    <w:rsid w:val="00BA5678"/>
    <w:rsid w:val="00BB0E6B"/>
    <w:rsid w:val="00BB3D7E"/>
    <w:rsid w:val="00BB426D"/>
    <w:rsid w:val="00BB4C22"/>
    <w:rsid w:val="00BB676B"/>
    <w:rsid w:val="00BC188F"/>
    <w:rsid w:val="00BC3A6A"/>
    <w:rsid w:val="00BD06B8"/>
    <w:rsid w:val="00BD0D39"/>
    <w:rsid w:val="00BD0F71"/>
    <w:rsid w:val="00BD1281"/>
    <w:rsid w:val="00BD1436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56D"/>
    <w:rsid w:val="00BF3772"/>
    <w:rsid w:val="00BF446C"/>
    <w:rsid w:val="00BF58B3"/>
    <w:rsid w:val="00BF7C43"/>
    <w:rsid w:val="00C03B53"/>
    <w:rsid w:val="00C04AC3"/>
    <w:rsid w:val="00C0760C"/>
    <w:rsid w:val="00C1358E"/>
    <w:rsid w:val="00C1707D"/>
    <w:rsid w:val="00C2169C"/>
    <w:rsid w:val="00C22F54"/>
    <w:rsid w:val="00C24EB8"/>
    <w:rsid w:val="00C27D59"/>
    <w:rsid w:val="00C3351F"/>
    <w:rsid w:val="00C35662"/>
    <w:rsid w:val="00C53687"/>
    <w:rsid w:val="00C571B5"/>
    <w:rsid w:val="00C62FFB"/>
    <w:rsid w:val="00C65C63"/>
    <w:rsid w:val="00C6742C"/>
    <w:rsid w:val="00C72BB9"/>
    <w:rsid w:val="00C72BDE"/>
    <w:rsid w:val="00C74224"/>
    <w:rsid w:val="00C77140"/>
    <w:rsid w:val="00C80EAF"/>
    <w:rsid w:val="00C91BB7"/>
    <w:rsid w:val="00C93C5B"/>
    <w:rsid w:val="00C97EC8"/>
    <w:rsid w:val="00CA0546"/>
    <w:rsid w:val="00CA2706"/>
    <w:rsid w:val="00CA6AE0"/>
    <w:rsid w:val="00CA6D07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48A"/>
    <w:rsid w:val="00D119D7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A2DFC"/>
    <w:rsid w:val="00DA386F"/>
    <w:rsid w:val="00DA5B93"/>
    <w:rsid w:val="00DA7811"/>
    <w:rsid w:val="00DA7A96"/>
    <w:rsid w:val="00DB41E4"/>
    <w:rsid w:val="00DB4B6B"/>
    <w:rsid w:val="00DC2277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53AB"/>
    <w:rsid w:val="00E0709C"/>
    <w:rsid w:val="00E14D5B"/>
    <w:rsid w:val="00E1644A"/>
    <w:rsid w:val="00E23E16"/>
    <w:rsid w:val="00E30F4F"/>
    <w:rsid w:val="00E347C8"/>
    <w:rsid w:val="00E37E89"/>
    <w:rsid w:val="00E43522"/>
    <w:rsid w:val="00E6222A"/>
    <w:rsid w:val="00E6247B"/>
    <w:rsid w:val="00E65A6F"/>
    <w:rsid w:val="00E66253"/>
    <w:rsid w:val="00E671F4"/>
    <w:rsid w:val="00E70CE9"/>
    <w:rsid w:val="00E80675"/>
    <w:rsid w:val="00E8751A"/>
    <w:rsid w:val="00E91797"/>
    <w:rsid w:val="00EA00CF"/>
    <w:rsid w:val="00EA6499"/>
    <w:rsid w:val="00EA6BFD"/>
    <w:rsid w:val="00EB190C"/>
    <w:rsid w:val="00EB6904"/>
    <w:rsid w:val="00EB7B20"/>
    <w:rsid w:val="00EC2AF9"/>
    <w:rsid w:val="00EC3C75"/>
    <w:rsid w:val="00ED3422"/>
    <w:rsid w:val="00ED3F92"/>
    <w:rsid w:val="00EE3076"/>
    <w:rsid w:val="00EE65F1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639F"/>
    <w:rsid w:val="00F2770D"/>
    <w:rsid w:val="00F3150C"/>
    <w:rsid w:val="00F31F38"/>
    <w:rsid w:val="00F34BB9"/>
    <w:rsid w:val="00F47CDF"/>
    <w:rsid w:val="00F500E9"/>
    <w:rsid w:val="00F51CFE"/>
    <w:rsid w:val="00F52708"/>
    <w:rsid w:val="00F5407D"/>
    <w:rsid w:val="00F579A7"/>
    <w:rsid w:val="00F63EC8"/>
    <w:rsid w:val="00F6709F"/>
    <w:rsid w:val="00F76B6A"/>
    <w:rsid w:val="00F85F00"/>
    <w:rsid w:val="00F87106"/>
    <w:rsid w:val="00F91513"/>
    <w:rsid w:val="00F918B9"/>
    <w:rsid w:val="00F96B0A"/>
    <w:rsid w:val="00FA2EE4"/>
    <w:rsid w:val="00FA706B"/>
    <w:rsid w:val="00FB46B4"/>
    <w:rsid w:val="00FB51FE"/>
    <w:rsid w:val="00FB7FBF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4CB3BFA-EAF1-4FA5-8D1C-D525159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70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D70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D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96B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6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22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2015-04-09T09:04:00Z</cp:lastPrinted>
  <dcterms:created xsi:type="dcterms:W3CDTF">2014-04-24T09:00:00Z</dcterms:created>
  <dcterms:modified xsi:type="dcterms:W3CDTF">2015-04-13T13:02:00Z</dcterms:modified>
</cp:coreProperties>
</file>